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9" w:rsidRDefault="007C430D" w:rsidP="003D6AFA">
      <w:pPr>
        <w:pStyle w:val="11"/>
        <w:jc w:val="both"/>
        <w:rPr>
          <w:szCs w:val="28"/>
        </w:rPr>
      </w:pPr>
      <w:r>
        <w:rPr>
          <w:szCs w:val="28"/>
        </w:rPr>
        <w:t>28 декабря 2018 года № 2971</w:t>
      </w:r>
    </w:p>
    <w:p w:rsidR="003D6AFA" w:rsidRDefault="003D6AFA" w:rsidP="003D6AFA">
      <w:pPr>
        <w:pStyle w:val="11"/>
        <w:jc w:val="both"/>
        <w:rPr>
          <w:szCs w:val="28"/>
        </w:rPr>
      </w:pPr>
    </w:p>
    <w:p w:rsidR="0089223B" w:rsidRDefault="0089223B" w:rsidP="003D6AF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предоставлении субсидий на возмещение затрат </w:t>
      </w:r>
    </w:p>
    <w:p w:rsidR="0089223B" w:rsidRDefault="0089223B" w:rsidP="003D6AF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связи с погребением умерших (погибших), не имеющих </w:t>
      </w:r>
    </w:p>
    <w:p w:rsidR="0089223B" w:rsidRDefault="0089223B" w:rsidP="003D6AF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супруга, близких родственников, иных родственников </w:t>
      </w:r>
    </w:p>
    <w:p w:rsidR="00875829" w:rsidRDefault="0089223B" w:rsidP="003D6AF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либо законных представителей </w:t>
      </w:r>
      <w:proofErr w:type="gramStart"/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>умершего</w:t>
      </w:r>
      <w:proofErr w:type="gramEnd"/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</w:t>
      </w:r>
    </w:p>
    <w:p w:rsidR="00CB1453" w:rsidRPr="00F24670" w:rsidRDefault="0089223B" w:rsidP="00C91A8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>умерших</w:t>
      </w:r>
      <w:proofErr w:type="gramEnd"/>
      <w:r w:rsidRPr="00F24670">
        <w:rPr>
          <w:rFonts w:ascii="Times New Roman" w:hAnsi="Times New Roman" w:cs="Times New Roman"/>
          <w:b w:val="0"/>
          <w:color w:val="000000"/>
          <w:sz w:val="28"/>
          <w:szCs w:val="28"/>
        </w:rPr>
        <w:t>, личность которых не установлена</w:t>
      </w:r>
    </w:p>
    <w:p w:rsidR="00142860" w:rsidRDefault="00142860" w:rsidP="003D6AFA">
      <w:pPr>
        <w:pStyle w:val="11"/>
        <w:ind w:firstLine="426"/>
        <w:jc w:val="both"/>
        <w:rPr>
          <w:szCs w:val="28"/>
        </w:rPr>
      </w:pPr>
    </w:p>
    <w:p w:rsidR="0089223B" w:rsidRDefault="0089223B" w:rsidP="003D6AFA">
      <w:pPr>
        <w:pStyle w:val="1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061234">
        <w:rPr>
          <w:szCs w:val="28"/>
        </w:rPr>
        <w:t>стать</w:t>
      </w:r>
      <w:r>
        <w:rPr>
          <w:szCs w:val="28"/>
        </w:rPr>
        <w:t>ей</w:t>
      </w:r>
      <w:r w:rsidRPr="00061234">
        <w:rPr>
          <w:szCs w:val="28"/>
        </w:rPr>
        <w:t xml:space="preserve"> 78 Бюджетно</w:t>
      </w:r>
      <w:r>
        <w:rPr>
          <w:szCs w:val="28"/>
        </w:rPr>
        <w:t>го кодекса Российской Федерации, решением Саратовс</w:t>
      </w:r>
      <w:r w:rsidR="005A3BED">
        <w:rPr>
          <w:szCs w:val="28"/>
        </w:rPr>
        <w:t>кой городской Думы от</w:t>
      </w:r>
      <w:r w:rsidR="000D5352">
        <w:rPr>
          <w:szCs w:val="28"/>
        </w:rPr>
        <w:t xml:space="preserve"> </w:t>
      </w:r>
      <w:r w:rsidR="00BC7A0A">
        <w:rPr>
          <w:szCs w:val="28"/>
        </w:rPr>
        <w:t>06</w:t>
      </w:r>
      <w:r w:rsidR="005A3BED">
        <w:rPr>
          <w:szCs w:val="28"/>
        </w:rPr>
        <w:t>.12.201</w:t>
      </w:r>
      <w:r w:rsidR="00BC7A0A">
        <w:rPr>
          <w:szCs w:val="28"/>
        </w:rPr>
        <w:t>8</w:t>
      </w:r>
      <w:r w:rsidR="000D5352">
        <w:rPr>
          <w:szCs w:val="28"/>
        </w:rPr>
        <w:t xml:space="preserve"> </w:t>
      </w:r>
      <w:r>
        <w:rPr>
          <w:szCs w:val="28"/>
        </w:rPr>
        <w:t xml:space="preserve">№ </w:t>
      </w:r>
      <w:r w:rsidR="00BC7A0A">
        <w:rPr>
          <w:snapToGrid w:val="0"/>
          <w:color w:val="000000"/>
        </w:rPr>
        <w:t>44-324</w:t>
      </w:r>
      <w:r w:rsidR="00A03C95">
        <w:rPr>
          <w:szCs w:val="28"/>
        </w:rPr>
        <w:t xml:space="preserve"> </w:t>
      </w:r>
      <w:r w:rsidR="004958F9" w:rsidRPr="009D725A">
        <w:rPr>
          <w:szCs w:val="28"/>
        </w:rPr>
        <w:t>«О бюджете муниципального образования «Город Саратов» на 201</w:t>
      </w:r>
      <w:r w:rsidR="00BC7A0A">
        <w:rPr>
          <w:szCs w:val="28"/>
        </w:rPr>
        <w:t>9</w:t>
      </w:r>
      <w:r w:rsidR="004958F9" w:rsidRPr="009D725A">
        <w:rPr>
          <w:szCs w:val="28"/>
        </w:rPr>
        <w:t xml:space="preserve"> год и на плановый период 20</w:t>
      </w:r>
      <w:r w:rsidR="00BC7A0A">
        <w:rPr>
          <w:szCs w:val="28"/>
        </w:rPr>
        <w:t>20</w:t>
      </w:r>
      <w:r w:rsidR="004958F9" w:rsidRPr="009D725A">
        <w:rPr>
          <w:szCs w:val="28"/>
        </w:rPr>
        <w:t xml:space="preserve"> и 202</w:t>
      </w:r>
      <w:r w:rsidR="00BC7A0A">
        <w:rPr>
          <w:szCs w:val="28"/>
        </w:rPr>
        <w:t>1</w:t>
      </w:r>
      <w:r w:rsidR="004958F9" w:rsidRPr="009D725A">
        <w:rPr>
          <w:szCs w:val="28"/>
        </w:rPr>
        <w:t xml:space="preserve"> годов»</w:t>
      </w:r>
    </w:p>
    <w:p w:rsidR="00263902" w:rsidRPr="00142860" w:rsidRDefault="00263902" w:rsidP="00C3141F">
      <w:pPr>
        <w:pStyle w:val="11"/>
        <w:jc w:val="center"/>
        <w:rPr>
          <w:b/>
          <w:spacing w:val="20"/>
          <w:szCs w:val="28"/>
        </w:rPr>
      </w:pPr>
      <w:r w:rsidRPr="00142860">
        <w:rPr>
          <w:b/>
          <w:spacing w:val="20"/>
          <w:szCs w:val="28"/>
        </w:rPr>
        <w:t>постановляю:</w:t>
      </w:r>
    </w:p>
    <w:p w:rsidR="00263902" w:rsidRPr="00061234" w:rsidRDefault="00263902" w:rsidP="003D6AFA">
      <w:pPr>
        <w:rPr>
          <w:b/>
          <w:spacing w:val="20"/>
          <w:sz w:val="28"/>
          <w:szCs w:val="28"/>
        </w:rPr>
      </w:pPr>
    </w:p>
    <w:p w:rsidR="00263902" w:rsidRPr="00ED47D2" w:rsidRDefault="00263902" w:rsidP="003D6AF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7D2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</w:t>
      </w:r>
      <w:r w:rsidR="00D84FA8">
        <w:rPr>
          <w:rFonts w:ascii="Times New Roman" w:hAnsi="Times New Roman" w:cs="Times New Roman"/>
          <w:b w:val="0"/>
          <w:sz w:val="28"/>
          <w:szCs w:val="28"/>
        </w:rPr>
        <w:t>о</w:t>
      </w:r>
      <w:r w:rsidR="00ED47D2" w:rsidRPr="00ED47D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субсидий на возмещение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Pr="00ED47D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w:anchor="sub_1000" w:history="1">
        <w:r w:rsidRPr="00ED47D2">
          <w:rPr>
            <w:rFonts w:ascii="Times New Roman" w:hAnsi="Times New Roman" w:cs="Times New Roman"/>
            <w:b w:val="0"/>
            <w:sz w:val="28"/>
            <w:szCs w:val="28"/>
          </w:rPr>
          <w:t>приложение</w:t>
        </w:r>
      </w:hyperlink>
      <w:r w:rsidRPr="00ED47D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63902" w:rsidRPr="00061234" w:rsidRDefault="00263902" w:rsidP="003D6AFA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2. Ответственность за целевое использование субсидий возложить на главного распорядителя бюджетных средств - комитет дорожного хозяйства, благоустройства и транспорта администрации муниципального образования «Город Саратов» и получателя субсидии.</w:t>
      </w:r>
    </w:p>
    <w:p w:rsidR="00263902" w:rsidRPr="00061234" w:rsidRDefault="00263902" w:rsidP="003D6AFA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61234">
        <w:rPr>
          <w:szCs w:val="28"/>
        </w:rPr>
        <w:t>.</w:t>
      </w:r>
      <w:r>
        <w:rPr>
          <w:szCs w:val="28"/>
        </w:rPr>
        <w:t xml:space="preserve"> </w:t>
      </w:r>
      <w:r w:rsidRPr="00061234">
        <w:rPr>
          <w:szCs w:val="28"/>
        </w:rPr>
        <w:t>Комитету по общественным отношениям, анализу и информации</w:t>
      </w:r>
      <w:r w:rsidR="00A03C95">
        <w:rPr>
          <w:szCs w:val="28"/>
        </w:rPr>
        <w:t xml:space="preserve"> </w:t>
      </w:r>
      <w:r w:rsidRPr="00061234">
        <w:rPr>
          <w:szCs w:val="28"/>
        </w:rPr>
        <w:t xml:space="preserve">администрации муниципального образования «Город Саратов» </w:t>
      </w:r>
      <w:hyperlink r:id="rId7" w:history="1">
        <w:r w:rsidRPr="00061234">
          <w:rPr>
            <w:szCs w:val="28"/>
          </w:rPr>
          <w:t>опубликовать</w:t>
        </w:r>
      </w:hyperlink>
      <w:r w:rsidRPr="00061234">
        <w:rPr>
          <w:szCs w:val="28"/>
        </w:rPr>
        <w:t xml:space="preserve"> настоящее постановление в средствах массовой информации.</w:t>
      </w:r>
    </w:p>
    <w:p w:rsidR="00263902" w:rsidRPr="00476C52" w:rsidRDefault="00263902" w:rsidP="003D6AFA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61234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061234">
        <w:rPr>
          <w:szCs w:val="28"/>
        </w:rPr>
        <w:t>Контроль за</w:t>
      </w:r>
      <w:proofErr w:type="gramEnd"/>
      <w:r w:rsidRPr="00061234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</w:t>
      </w:r>
      <w:r w:rsidR="00BC7A0A">
        <w:rPr>
          <w:szCs w:val="28"/>
        </w:rPr>
        <w:t>городскому хозяйству</w:t>
      </w:r>
      <w:r w:rsidRPr="00061234">
        <w:rPr>
          <w:szCs w:val="28"/>
        </w:rPr>
        <w:t>.</w:t>
      </w:r>
    </w:p>
    <w:p w:rsidR="00263902" w:rsidRPr="00061234" w:rsidRDefault="00263902" w:rsidP="003D6AFA">
      <w:pPr>
        <w:ind w:firstLine="567"/>
        <w:rPr>
          <w:color w:val="FF0000"/>
          <w:sz w:val="28"/>
          <w:szCs w:val="28"/>
        </w:rPr>
      </w:pPr>
    </w:p>
    <w:p w:rsidR="00164E35" w:rsidRPr="00061234" w:rsidRDefault="00164E35" w:rsidP="003D6AFA">
      <w:pPr>
        <w:ind w:firstLine="567"/>
        <w:rPr>
          <w:sz w:val="28"/>
          <w:szCs w:val="28"/>
        </w:rPr>
      </w:pPr>
    </w:p>
    <w:p w:rsidR="00142860" w:rsidRPr="003E61D3" w:rsidRDefault="003E61D3" w:rsidP="003D6AFA">
      <w:pPr>
        <w:pStyle w:val="21"/>
        <w:tabs>
          <w:tab w:val="clear" w:pos="5103"/>
        </w:tabs>
        <w:ind w:left="0" w:right="57" w:firstLine="0"/>
        <w:rPr>
          <w:rFonts w:eastAsia="Arial Unicode MS"/>
          <w:b w:val="0"/>
          <w:color w:val="FF000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Глава</w:t>
      </w:r>
      <w:r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263902" w:rsidRPr="00476C52">
        <w:rPr>
          <w:b w:val="0"/>
          <w:sz w:val="28"/>
          <w:szCs w:val="28"/>
        </w:rPr>
        <w:t>муниципального образования</w:t>
      </w:r>
    </w:p>
    <w:p w:rsidR="00263902" w:rsidRPr="00061234" w:rsidRDefault="00263902" w:rsidP="003D6AFA">
      <w:pPr>
        <w:pStyle w:val="21"/>
        <w:tabs>
          <w:tab w:val="clear" w:pos="5103"/>
        </w:tabs>
        <w:ind w:left="0" w:right="-5" w:firstLine="0"/>
        <w:rPr>
          <w:sz w:val="28"/>
          <w:szCs w:val="28"/>
        </w:rPr>
      </w:pPr>
      <w:r w:rsidRPr="00476C52">
        <w:rPr>
          <w:b w:val="0"/>
          <w:sz w:val="28"/>
          <w:szCs w:val="28"/>
        </w:rPr>
        <w:t>«Город Саратов»</w:t>
      </w:r>
      <w:r w:rsidR="00A03C95">
        <w:rPr>
          <w:b w:val="0"/>
          <w:sz w:val="28"/>
          <w:szCs w:val="28"/>
        </w:rPr>
        <w:t xml:space="preserve"> </w:t>
      </w:r>
      <w:r w:rsidR="00164E35">
        <w:rPr>
          <w:b w:val="0"/>
          <w:sz w:val="28"/>
          <w:szCs w:val="28"/>
        </w:rPr>
        <w:t>М.А. Исаев</w:t>
      </w:r>
    </w:p>
    <w:p w:rsidR="00263902" w:rsidRDefault="00263902" w:rsidP="003D6AFA">
      <w:pPr>
        <w:pStyle w:val="a3"/>
        <w:ind w:right="-31" w:firstLine="851"/>
        <w:rPr>
          <w:b/>
          <w:szCs w:val="28"/>
        </w:rPr>
      </w:pPr>
    </w:p>
    <w:p w:rsidR="00263902" w:rsidRPr="00FD53F5" w:rsidRDefault="00263902" w:rsidP="003D6AFA">
      <w:pPr>
        <w:ind w:left="5103"/>
        <w:rPr>
          <w:sz w:val="28"/>
          <w:szCs w:val="28"/>
        </w:rPr>
      </w:pPr>
      <w:r w:rsidRPr="00FD53F5">
        <w:rPr>
          <w:bCs/>
          <w:sz w:val="28"/>
          <w:szCs w:val="28"/>
        </w:rPr>
        <w:t>Приложение</w:t>
      </w:r>
    </w:p>
    <w:p w:rsidR="00263902" w:rsidRDefault="00263902" w:rsidP="003D6AFA">
      <w:pPr>
        <w:ind w:left="5103"/>
        <w:rPr>
          <w:bCs/>
          <w:sz w:val="28"/>
          <w:szCs w:val="28"/>
        </w:rPr>
      </w:pPr>
      <w:r w:rsidRPr="00FD53F5">
        <w:rPr>
          <w:bCs/>
          <w:sz w:val="28"/>
          <w:szCs w:val="28"/>
        </w:rPr>
        <w:t xml:space="preserve">к </w:t>
      </w:r>
      <w:hyperlink w:anchor="sub_0" w:history="1">
        <w:r w:rsidRPr="00FD53F5">
          <w:rPr>
            <w:bCs/>
            <w:sz w:val="28"/>
            <w:szCs w:val="28"/>
          </w:rPr>
          <w:t>постановлению</w:t>
        </w:r>
      </w:hyperlink>
      <w:r w:rsidRPr="00FD53F5">
        <w:rPr>
          <w:bCs/>
          <w:sz w:val="28"/>
          <w:szCs w:val="28"/>
        </w:rPr>
        <w:t xml:space="preserve"> администрации </w:t>
      </w:r>
    </w:p>
    <w:p w:rsidR="00263902" w:rsidRPr="00593F20" w:rsidRDefault="00263902" w:rsidP="003D6AFA">
      <w:pPr>
        <w:pStyle w:val="11"/>
        <w:ind w:left="5103"/>
        <w:rPr>
          <w:bCs/>
          <w:color w:val="FF0000"/>
          <w:szCs w:val="28"/>
        </w:rPr>
      </w:pPr>
      <w:r w:rsidRPr="007E7DE7">
        <w:rPr>
          <w:szCs w:val="28"/>
        </w:rPr>
        <w:t>муниципального образования</w:t>
      </w:r>
      <w:r w:rsidR="00A03C95">
        <w:rPr>
          <w:szCs w:val="28"/>
        </w:rPr>
        <w:t xml:space="preserve"> </w:t>
      </w:r>
      <w:r>
        <w:rPr>
          <w:szCs w:val="28"/>
        </w:rPr>
        <w:t>«Город Саратов»</w:t>
      </w:r>
    </w:p>
    <w:p w:rsidR="003D6AFA" w:rsidRPr="007C430D" w:rsidRDefault="007C430D" w:rsidP="007C430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28 декабря 2018 года № 2971</w:t>
      </w:r>
    </w:p>
    <w:p w:rsidR="00164E35" w:rsidRDefault="00164E35" w:rsidP="003D6AFA">
      <w:pPr>
        <w:jc w:val="center"/>
        <w:rPr>
          <w:b/>
          <w:sz w:val="28"/>
          <w:szCs w:val="28"/>
        </w:rPr>
      </w:pPr>
    </w:p>
    <w:p w:rsidR="00263902" w:rsidRPr="00247251" w:rsidRDefault="00263902" w:rsidP="003D6AFA">
      <w:pPr>
        <w:jc w:val="center"/>
        <w:rPr>
          <w:b/>
          <w:sz w:val="28"/>
          <w:szCs w:val="28"/>
        </w:rPr>
      </w:pPr>
      <w:r w:rsidRPr="00247251">
        <w:rPr>
          <w:b/>
          <w:sz w:val="28"/>
          <w:szCs w:val="28"/>
        </w:rPr>
        <w:t xml:space="preserve">Положение </w:t>
      </w:r>
    </w:p>
    <w:p w:rsidR="00CB1453" w:rsidRPr="00247251" w:rsidRDefault="008D24E8" w:rsidP="00181256">
      <w:pPr>
        <w:jc w:val="center"/>
        <w:rPr>
          <w:b/>
          <w:sz w:val="28"/>
          <w:szCs w:val="28"/>
        </w:rPr>
      </w:pPr>
      <w:r w:rsidRPr="00247251">
        <w:rPr>
          <w:b/>
          <w:sz w:val="28"/>
          <w:szCs w:val="28"/>
        </w:rPr>
        <w:t>о предоставлении субсидий на возмещение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</w:p>
    <w:p w:rsidR="008D24E8" w:rsidRPr="00DB39B1" w:rsidRDefault="008D24E8" w:rsidP="003D6AFA">
      <w:pPr>
        <w:rPr>
          <w:b/>
          <w:sz w:val="28"/>
          <w:szCs w:val="28"/>
        </w:rPr>
      </w:pPr>
    </w:p>
    <w:p w:rsidR="00263902" w:rsidRDefault="00263902" w:rsidP="003D6A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C540E">
        <w:rPr>
          <w:sz w:val="28"/>
          <w:szCs w:val="28"/>
        </w:rPr>
        <w:t>Общие положения</w:t>
      </w:r>
      <w:r w:rsidR="00DE3BB4">
        <w:rPr>
          <w:sz w:val="28"/>
          <w:szCs w:val="28"/>
        </w:rPr>
        <w:t xml:space="preserve"> о предоставлении субсиди</w:t>
      </w:r>
      <w:r w:rsidR="00600502">
        <w:rPr>
          <w:sz w:val="28"/>
          <w:szCs w:val="28"/>
        </w:rPr>
        <w:t>й</w:t>
      </w:r>
    </w:p>
    <w:p w:rsidR="00263902" w:rsidRPr="00900942" w:rsidRDefault="00263902" w:rsidP="003D6AFA">
      <w:pPr>
        <w:rPr>
          <w:sz w:val="28"/>
          <w:szCs w:val="28"/>
        </w:rPr>
      </w:pPr>
    </w:p>
    <w:p w:rsidR="00263902" w:rsidRPr="001D7753" w:rsidRDefault="00DE3BB4" w:rsidP="003D6AFA">
      <w:pPr>
        <w:pStyle w:val="11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 w:rsidR="00263902" w:rsidRPr="001D7753">
        <w:rPr>
          <w:szCs w:val="28"/>
        </w:rPr>
        <w:t xml:space="preserve">Положение </w:t>
      </w:r>
      <w:r w:rsidR="00654855" w:rsidRPr="00654855">
        <w:rPr>
          <w:szCs w:val="28"/>
        </w:rPr>
        <w:t>о предоставлении субсидий на возмещение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654855" w:rsidRPr="00ED47D2">
        <w:rPr>
          <w:b/>
          <w:szCs w:val="28"/>
        </w:rPr>
        <w:t xml:space="preserve"> </w:t>
      </w:r>
      <w:r w:rsidR="00263902" w:rsidRPr="001D7753">
        <w:rPr>
          <w:szCs w:val="28"/>
        </w:rPr>
        <w:t>(далее – Положение)</w:t>
      </w:r>
      <w:r w:rsidR="009C7DAC">
        <w:rPr>
          <w:szCs w:val="28"/>
        </w:rPr>
        <w:t>,</w:t>
      </w:r>
      <w:r w:rsidR="00263902" w:rsidRPr="001D7753">
        <w:rPr>
          <w:szCs w:val="28"/>
        </w:rPr>
        <w:t xml:space="preserve"> определяет категории юридических лиц, индивидуальных предпринимателей,</w:t>
      </w:r>
      <w:r w:rsidR="00263902">
        <w:rPr>
          <w:szCs w:val="28"/>
        </w:rPr>
        <w:t xml:space="preserve"> физических лиц -</w:t>
      </w:r>
      <w:r w:rsidR="00263902" w:rsidRPr="001D7753">
        <w:rPr>
          <w:szCs w:val="28"/>
        </w:rPr>
        <w:t xml:space="preserve"> производителей товаров, работ, услуг, имеющих право на получение субсидий </w:t>
      </w:r>
      <w:r w:rsidR="00654855" w:rsidRPr="00654855">
        <w:rPr>
          <w:szCs w:val="28"/>
        </w:rPr>
        <w:t>на возмещение затрат в связи с погребением умерших (погибших), не</w:t>
      </w:r>
      <w:proofErr w:type="gramEnd"/>
      <w:r w:rsidR="00654855" w:rsidRPr="00654855">
        <w:rPr>
          <w:szCs w:val="28"/>
        </w:rPr>
        <w:t xml:space="preserve"> </w:t>
      </w:r>
      <w:proofErr w:type="gramStart"/>
      <w:r w:rsidR="00654855" w:rsidRPr="00654855">
        <w:rPr>
          <w:szCs w:val="28"/>
        </w:rPr>
        <w:t>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654855" w:rsidRPr="00ED47D2">
        <w:rPr>
          <w:b/>
          <w:szCs w:val="28"/>
        </w:rPr>
        <w:t xml:space="preserve"> </w:t>
      </w:r>
      <w:r w:rsidR="00263902" w:rsidRPr="001D7753">
        <w:rPr>
          <w:szCs w:val="28"/>
        </w:rPr>
        <w:t xml:space="preserve">(далее </w:t>
      </w:r>
      <w:r w:rsidR="00263902">
        <w:rPr>
          <w:szCs w:val="28"/>
        </w:rPr>
        <w:t>-</w:t>
      </w:r>
      <w:r w:rsidR="00263902" w:rsidRPr="001D7753">
        <w:rPr>
          <w:szCs w:val="28"/>
        </w:rPr>
        <w:t xml:space="preserve"> субсиди</w:t>
      </w:r>
      <w:r w:rsidR="00263902">
        <w:rPr>
          <w:szCs w:val="28"/>
        </w:rPr>
        <w:t>и</w:t>
      </w:r>
      <w:r w:rsidR="00263902" w:rsidRPr="001D7753">
        <w:rPr>
          <w:szCs w:val="28"/>
        </w:rPr>
        <w:t>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  <w:proofErr w:type="gramEnd"/>
    </w:p>
    <w:p w:rsidR="003D6AFA" w:rsidRDefault="00DE3BB4" w:rsidP="003D6AFA">
      <w:pPr>
        <w:ind w:firstLine="709"/>
        <w:jc w:val="both"/>
        <w:rPr>
          <w:sz w:val="28"/>
          <w:szCs w:val="28"/>
        </w:rPr>
      </w:pPr>
      <w:r w:rsidRPr="00DE3BB4">
        <w:rPr>
          <w:sz w:val="28"/>
          <w:szCs w:val="28"/>
        </w:rPr>
        <w:t>1.2.</w:t>
      </w:r>
      <w:r w:rsidRPr="001C540E">
        <w:rPr>
          <w:sz w:val="28"/>
          <w:szCs w:val="28"/>
        </w:rPr>
        <w:t xml:space="preserve"> </w:t>
      </w:r>
      <w:proofErr w:type="gramStart"/>
      <w:r w:rsidRPr="001C540E">
        <w:rPr>
          <w:sz w:val="28"/>
          <w:szCs w:val="28"/>
        </w:rPr>
        <w:t>Цели предоставления субсидий</w:t>
      </w:r>
      <w:r w:rsidR="009C7D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</w:t>
      </w:r>
      <w:r w:rsidRPr="00DE3BB4">
        <w:rPr>
          <w:sz w:val="28"/>
          <w:szCs w:val="28"/>
        </w:rPr>
        <w:t>убсидии предоставляются в целях возмещения затрат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600502">
        <w:rPr>
          <w:sz w:val="28"/>
          <w:szCs w:val="28"/>
        </w:rPr>
        <w:t>,</w:t>
      </w:r>
      <w:r w:rsidRPr="00DE3BB4">
        <w:rPr>
          <w:sz w:val="28"/>
          <w:szCs w:val="28"/>
        </w:rPr>
        <w:t xml:space="preserve"> на безвозмездной и безвозвратной основе в пределах бюджетных ассигнований, предусмотренных бюджетом муниципального образования «Город Саратов».</w:t>
      </w:r>
      <w:proofErr w:type="gramEnd"/>
    </w:p>
    <w:p w:rsidR="00263902" w:rsidRPr="00124B00" w:rsidRDefault="00DE3BB4" w:rsidP="003D6AFA">
      <w:pPr>
        <w:ind w:firstLine="709"/>
        <w:jc w:val="both"/>
        <w:rPr>
          <w:sz w:val="28"/>
          <w:szCs w:val="28"/>
        </w:rPr>
      </w:pPr>
      <w:r w:rsidRPr="00124B00">
        <w:rPr>
          <w:bCs/>
          <w:sz w:val="28"/>
          <w:szCs w:val="28"/>
        </w:rPr>
        <w:t>1.3.</w:t>
      </w:r>
      <w:r w:rsidRPr="00124B00">
        <w:rPr>
          <w:sz w:val="28"/>
          <w:szCs w:val="28"/>
        </w:rPr>
        <w:t xml:space="preserve"> </w:t>
      </w:r>
      <w:r w:rsidRPr="00124B00">
        <w:rPr>
          <w:bCs/>
          <w:sz w:val="28"/>
          <w:szCs w:val="28"/>
        </w:rPr>
        <w:t>Субсидии предоставляются комитетом дорожного хозяйства, благоустройства и транспорта администрации муницип</w:t>
      </w:r>
      <w:r w:rsidR="003D6AFA" w:rsidRPr="00124B00">
        <w:rPr>
          <w:bCs/>
          <w:sz w:val="28"/>
          <w:szCs w:val="28"/>
        </w:rPr>
        <w:t>ального образования «Город Саратов»</w:t>
      </w:r>
      <w:r w:rsidRPr="00124B00">
        <w:rPr>
          <w:bCs/>
          <w:sz w:val="28"/>
          <w:szCs w:val="28"/>
        </w:rPr>
        <w:t xml:space="preserve"> (далее - Комитет) в пределах бюджетных ассигнований, предусмотренных бюдже</w:t>
      </w:r>
      <w:r w:rsidR="003D6AFA" w:rsidRPr="00124B00">
        <w:rPr>
          <w:bCs/>
          <w:sz w:val="28"/>
          <w:szCs w:val="28"/>
        </w:rPr>
        <w:t>том муниципального образования «Город Саратов»</w:t>
      </w:r>
      <w:r w:rsidR="00994F2F" w:rsidRPr="00124B00">
        <w:rPr>
          <w:sz w:val="28"/>
          <w:szCs w:val="28"/>
        </w:rPr>
        <w:t xml:space="preserve"> на 201</w:t>
      </w:r>
      <w:r w:rsidR="00BC7A0A">
        <w:rPr>
          <w:sz w:val="28"/>
          <w:szCs w:val="28"/>
        </w:rPr>
        <w:t>9</w:t>
      </w:r>
      <w:r w:rsidR="00994F2F" w:rsidRPr="00124B00">
        <w:rPr>
          <w:sz w:val="28"/>
          <w:szCs w:val="28"/>
        </w:rPr>
        <w:t xml:space="preserve"> год и на плановый период 20</w:t>
      </w:r>
      <w:r w:rsidR="00BC7A0A">
        <w:rPr>
          <w:sz w:val="28"/>
          <w:szCs w:val="28"/>
        </w:rPr>
        <w:t>20</w:t>
      </w:r>
      <w:r w:rsidR="00994F2F" w:rsidRPr="00124B00">
        <w:rPr>
          <w:sz w:val="28"/>
          <w:szCs w:val="28"/>
        </w:rPr>
        <w:t xml:space="preserve"> и 20</w:t>
      </w:r>
      <w:r w:rsidR="00BC7A0A">
        <w:rPr>
          <w:sz w:val="28"/>
          <w:szCs w:val="28"/>
        </w:rPr>
        <w:t>21</w:t>
      </w:r>
      <w:r w:rsidR="00994F2F" w:rsidRPr="00124B00">
        <w:rPr>
          <w:sz w:val="28"/>
          <w:szCs w:val="28"/>
        </w:rPr>
        <w:t xml:space="preserve"> годов</w:t>
      </w:r>
      <w:r w:rsidRPr="00124B00">
        <w:rPr>
          <w:bCs/>
          <w:sz w:val="28"/>
          <w:szCs w:val="28"/>
        </w:rPr>
        <w:t>, и лимитов бюджетных обязательств, утвержденных в установленном порядке на предоставление субсидий.</w:t>
      </w:r>
    </w:p>
    <w:p w:rsidR="00263902" w:rsidRPr="00945E50" w:rsidRDefault="00DE3BB4" w:rsidP="003D6AF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</w:t>
      </w:r>
      <w:r w:rsidR="00263902" w:rsidRPr="001C540E">
        <w:rPr>
          <w:sz w:val="28"/>
          <w:szCs w:val="28"/>
        </w:rPr>
        <w:t xml:space="preserve">. </w:t>
      </w:r>
      <w:proofErr w:type="gramStart"/>
      <w:r w:rsidR="00263902" w:rsidRPr="001C540E">
        <w:rPr>
          <w:sz w:val="28"/>
          <w:szCs w:val="28"/>
        </w:rPr>
        <w:t>К</w:t>
      </w:r>
      <w:r w:rsidR="00263902">
        <w:rPr>
          <w:sz w:val="28"/>
          <w:szCs w:val="28"/>
        </w:rPr>
        <w:t xml:space="preserve">атегории </w:t>
      </w:r>
      <w:r w:rsidR="00263902" w:rsidRPr="004709A6">
        <w:rPr>
          <w:sz w:val="28"/>
          <w:szCs w:val="28"/>
        </w:rPr>
        <w:t xml:space="preserve">юридических лиц, индивидуальных предпринимателей, </w:t>
      </w:r>
      <w:r w:rsidR="00263902">
        <w:rPr>
          <w:sz w:val="28"/>
          <w:szCs w:val="28"/>
        </w:rPr>
        <w:t xml:space="preserve">физических лиц - </w:t>
      </w:r>
      <w:r w:rsidR="00263902" w:rsidRPr="001C540E">
        <w:rPr>
          <w:sz w:val="28"/>
          <w:szCs w:val="28"/>
        </w:rPr>
        <w:t xml:space="preserve">производителей товаров, работ, услуг, </w:t>
      </w:r>
      <w:r w:rsidR="00263902">
        <w:rPr>
          <w:sz w:val="28"/>
          <w:szCs w:val="28"/>
        </w:rPr>
        <w:t xml:space="preserve">имеющих </w:t>
      </w:r>
      <w:r w:rsidR="00263902" w:rsidRPr="001C540E">
        <w:rPr>
          <w:sz w:val="28"/>
          <w:szCs w:val="28"/>
        </w:rPr>
        <w:t>право</w:t>
      </w:r>
      <w:r w:rsidR="00263902">
        <w:rPr>
          <w:sz w:val="28"/>
          <w:szCs w:val="28"/>
        </w:rPr>
        <w:t xml:space="preserve"> </w:t>
      </w:r>
      <w:r w:rsidR="00263902" w:rsidRPr="001C540E">
        <w:rPr>
          <w:sz w:val="28"/>
          <w:szCs w:val="28"/>
        </w:rPr>
        <w:t>на получение субсидий</w:t>
      </w:r>
      <w:r>
        <w:rPr>
          <w:sz w:val="28"/>
          <w:szCs w:val="28"/>
        </w:rPr>
        <w:t>: п</w:t>
      </w:r>
      <w:r w:rsidR="00263902" w:rsidRPr="00F96807">
        <w:rPr>
          <w:sz w:val="28"/>
          <w:szCs w:val="28"/>
        </w:rPr>
        <w:t>раво на получение субсидий имеют</w:t>
      </w:r>
      <w:r w:rsidR="00263902">
        <w:rPr>
          <w:sz w:val="28"/>
          <w:szCs w:val="28"/>
        </w:rPr>
        <w:t xml:space="preserve"> </w:t>
      </w:r>
      <w:r w:rsidR="00263902" w:rsidRPr="004709A6">
        <w:rPr>
          <w:sz w:val="28"/>
          <w:szCs w:val="28"/>
        </w:rPr>
        <w:t>юридически</w:t>
      </w:r>
      <w:r w:rsidR="00263902">
        <w:rPr>
          <w:sz w:val="28"/>
          <w:szCs w:val="28"/>
        </w:rPr>
        <w:t>е</w:t>
      </w:r>
      <w:r w:rsidR="00263902" w:rsidRPr="004709A6">
        <w:rPr>
          <w:sz w:val="28"/>
          <w:szCs w:val="28"/>
        </w:rPr>
        <w:t xml:space="preserve"> лиц</w:t>
      </w:r>
      <w:r w:rsidR="00263902">
        <w:rPr>
          <w:sz w:val="28"/>
          <w:szCs w:val="28"/>
        </w:rPr>
        <w:t>а (за исключением муниципальных учреждений)</w:t>
      </w:r>
      <w:r w:rsidR="00263902" w:rsidRPr="004709A6">
        <w:rPr>
          <w:sz w:val="28"/>
          <w:szCs w:val="28"/>
        </w:rPr>
        <w:t>, индивидуальны</w:t>
      </w:r>
      <w:r w:rsidR="00263902">
        <w:rPr>
          <w:sz w:val="28"/>
          <w:szCs w:val="28"/>
        </w:rPr>
        <w:t>е</w:t>
      </w:r>
      <w:r w:rsidR="00263902" w:rsidRPr="004709A6">
        <w:rPr>
          <w:sz w:val="28"/>
          <w:szCs w:val="28"/>
        </w:rPr>
        <w:t xml:space="preserve"> предпринимател</w:t>
      </w:r>
      <w:r w:rsidR="00263902">
        <w:rPr>
          <w:sz w:val="28"/>
          <w:szCs w:val="28"/>
        </w:rPr>
        <w:t>и</w:t>
      </w:r>
      <w:r w:rsidR="00263902" w:rsidRPr="004709A6">
        <w:rPr>
          <w:sz w:val="28"/>
          <w:szCs w:val="28"/>
        </w:rPr>
        <w:t xml:space="preserve">, </w:t>
      </w:r>
      <w:r w:rsidR="00263902">
        <w:rPr>
          <w:sz w:val="28"/>
          <w:szCs w:val="28"/>
        </w:rPr>
        <w:t xml:space="preserve">физические лица - </w:t>
      </w:r>
      <w:r w:rsidR="00263902" w:rsidRPr="00456BB3">
        <w:rPr>
          <w:sz w:val="28"/>
          <w:szCs w:val="28"/>
        </w:rPr>
        <w:t xml:space="preserve">производители товаров, работ, услуг, </w:t>
      </w:r>
      <w:r w:rsidR="00D92A3F">
        <w:rPr>
          <w:sz w:val="28"/>
          <w:szCs w:val="28"/>
        </w:rPr>
        <w:t>оказывающие услуги</w:t>
      </w:r>
      <w:r w:rsidR="00D92A3F" w:rsidRPr="00654855">
        <w:rPr>
          <w:sz w:val="28"/>
          <w:szCs w:val="28"/>
        </w:rPr>
        <w:t xml:space="preserve"> </w:t>
      </w:r>
      <w:r w:rsidR="00D92A3F">
        <w:rPr>
          <w:sz w:val="28"/>
          <w:szCs w:val="28"/>
        </w:rPr>
        <w:t>по</w:t>
      </w:r>
      <w:r w:rsidR="00D92A3F" w:rsidRPr="00654855">
        <w:rPr>
          <w:sz w:val="28"/>
          <w:szCs w:val="28"/>
        </w:rPr>
        <w:t xml:space="preserve"> погребени</w:t>
      </w:r>
      <w:r w:rsidR="00D92A3F">
        <w:rPr>
          <w:sz w:val="28"/>
          <w:szCs w:val="28"/>
        </w:rPr>
        <w:t>ю</w:t>
      </w:r>
      <w:r w:rsidR="00D92A3F" w:rsidRPr="00654855">
        <w:rPr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D92A3F" w:rsidRPr="00ED47D2">
        <w:rPr>
          <w:b/>
          <w:sz w:val="28"/>
          <w:szCs w:val="28"/>
        </w:rPr>
        <w:t xml:space="preserve"> </w:t>
      </w:r>
      <w:r w:rsidR="00263902">
        <w:rPr>
          <w:sz w:val="28"/>
          <w:szCs w:val="28"/>
        </w:rPr>
        <w:t>(далее</w:t>
      </w:r>
      <w:proofErr w:type="gramEnd"/>
      <w:r w:rsidR="00263902">
        <w:rPr>
          <w:sz w:val="28"/>
          <w:szCs w:val="28"/>
        </w:rPr>
        <w:t xml:space="preserve"> - получатель субсидии)</w:t>
      </w:r>
      <w:r w:rsidR="00263902" w:rsidRPr="00784532">
        <w:rPr>
          <w:sz w:val="28"/>
          <w:szCs w:val="28"/>
        </w:rPr>
        <w:t>.</w:t>
      </w:r>
      <w:r w:rsidR="00263902">
        <w:rPr>
          <w:sz w:val="28"/>
          <w:szCs w:val="28"/>
        </w:rPr>
        <w:t xml:space="preserve"> </w:t>
      </w:r>
    </w:p>
    <w:p w:rsidR="003F7155" w:rsidRDefault="003F7155" w:rsidP="003D6AFA">
      <w:pPr>
        <w:ind w:right="-709" w:firstLine="567"/>
        <w:jc w:val="center"/>
        <w:rPr>
          <w:sz w:val="28"/>
          <w:szCs w:val="28"/>
        </w:rPr>
      </w:pPr>
    </w:p>
    <w:p w:rsidR="00263902" w:rsidRDefault="00DE3BB4" w:rsidP="003D6AFA">
      <w:pPr>
        <w:ind w:right="-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63902" w:rsidRPr="001C540E">
        <w:rPr>
          <w:sz w:val="28"/>
          <w:szCs w:val="28"/>
        </w:rPr>
        <w:t xml:space="preserve">. Условия </w:t>
      </w:r>
      <w:r>
        <w:rPr>
          <w:sz w:val="28"/>
          <w:szCs w:val="28"/>
        </w:rPr>
        <w:t xml:space="preserve">и порядок </w:t>
      </w:r>
      <w:r w:rsidR="00263902" w:rsidRPr="001C540E">
        <w:rPr>
          <w:sz w:val="28"/>
          <w:szCs w:val="28"/>
        </w:rPr>
        <w:t>предоставления субсидий</w:t>
      </w:r>
    </w:p>
    <w:p w:rsidR="00263902" w:rsidRPr="00900942" w:rsidRDefault="00263902" w:rsidP="003D6AFA">
      <w:pPr>
        <w:ind w:right="-709" w:firstLine="567"/>
        <w:rPr>
          <w:sz w:val="28"/>
          <w:szCs w:val="28"/>
        </w:rPr>
      </w:pPr>
    </w:p>
    <w:p w:rsidR="00263902" w:rsidRPr="004A2827" w:rsidRDefault="00DE3BB4" w:rsidP="003D6A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3EE8">
        <w:rPr>
          <w:sz w:val="28"/>
          <w:szCs w:val="28"/>
        </w:rPr>
        <w:t>.1. Условия</w:t>
      </w:r>
      <w:r w:rsidR="00263902" w:rsidRPr="004A2827">
        <w:rPr>
          <w:sz w:val="28"/>
          <w:szCs w:val="28"/>
        </w:rPr>
        <w:t xml:space="preserve"> предоставления субсидий:</w:t>
      </w:r>
    </w:p>
    <w:p w:rsidR="00263902" w:rsidRPr="00E9537E" w:rsidRDefault="00263902" w:rsidP="003D6AFA">
      <w:pPr>
        <w:ind w:firstLine="709"/>
        <w:jc w:val="both"/>
        <w:rPr>
          <w:sz w:val="28"/>
          <w:szCs w:val="28"/>
        </w:rPr>
      </w:pPr>
      <w:r w:rsidRPr="00E9537E">
        <w:rPr>
          <w:sz w:val="28"/>
          <w:szCs w:val="28"/>
        </w:rPr>
        <w:t xml:space="preserve">- </w:t>
      </w:r>
      <w:r w:rsidR="004578B2" w:rsidRPr="00E9537E">
        <w:rPr>
          <w:sz w:val="28"/>
          <w:szCs w:val="28"/>
        </w:rPr>
        <w:t>ос</w:t>
      </w:r>
      <w:r w:rsidR="008E266E" w:rsidRPr="00E9537E">
        <w:rPr>
          <w:sz w:val="28"/>
          <w:szCs w:val="28"/>
        </w:rPr>
        <w:t>уществление получателем субсидии деятельности</w:t>
      </w:r>
      <w:r w:rsidR="00D31185" w:rsidRPr="00E9537E">
        <w:rPr>
          <w:sz w:val="28"/>
          <w:szCs w:val="28"/>
        </w:rPr>
        <w:t xml:space="preserve"> на территории муниципального образования «Город Саратов»;</w:t>
      </w:r>
    </w:p>
    <w:p w:rsidR="00B54603" w:rsidRPr="00662F5D" w:rsidRDefault="00B54603" w:rsidP="00B54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62F5D">
        <w:rPr>
          <w:sz w:val="28"/>
          <w:szCs w:val="28"/>
        </w:rPr>
        <w:lastRenderedPageBreak/>
        <w:t>- включение в договор (соглашение) о предоставлении субсидии</w:t>
      </w:r>
      <w:r w:rsidR="00A03C95">
        <w:rPr>
          <w:sz w:val="28"/>
          <w:szCs w:val="28"/>
        </w:rPr>
        <w:t xml:space="preserve"> </w:t>
      </w:r>
      <w:r>
        <w:rPr>
          <w:sz w:val="28"/>
          <w:szCs w:val="28"/>
        </w:rPr>
        <w:t>и в договоры (соглашения), заключенные в целях исполнения обязательств по данным договорам (соглашениям),</w:t>
      </w:r>
      <w:r w:rsidRPr="00662F5D">
        <w:rPr>
          <w:sz w:val="28"/>
          <w:szCs w:val="28"/>
        </w:rPr>
        <w:t xml:space="preserve"> условия о согласии получателя субсидии</w:t>
      </w:r>
      <w:r>
        <w:rPr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 w:rsidRPr="00662F5D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публично-правовых образований </w:t>
      </w:r>
      <w:proofErr w:type="gramStart"/>
      <w:r w:rsidRPr="00662F5D">
        <w:rPr>
          <w:sz w:val="28"/>
          <w:szCs w:val="28"/>
        </w:rPr>
        <w:t>в</w:t>
      </w:r>
      <w:proofErr w:type="gramEnd"/>
      <w:r w:rsidRPr="00662F5D">
        <w:rPr>
          <w:sz w:val="28"/>
          <w:szCs w:val="28"/>
        </w:rPr>
        <w:t xml:space="preserve"> </w:t>
      </w:r>
      <w:proofErr w:type="gramStart"/>
      <w:r w:rsidRPr="00662F5D">
        <w:rPr>
          <w:sz w:val="28"/>
          <w:szCs w:val="28"/>
        </w:rPr>
        <w:t>их</w:t>
      </w:r>
      <w:proofErr w:type="gramEnd"/>
      <w:r w:rsidRPr="00662F5D">
        <w:rPr>
          <w:sz w:val="28"/>
          <w:szCs w:val="28"/>
        </w:rPr>
        <w:t xml:space="preserve"> </w:t>
      </w:r>
      <w:proofErr w:type="gramStart"/>
      <w:r w:rsidRPr="00662F5D">
        <w:rPr>
          <w:sz w:val="28"/>
          <w:szCs w:val="28"/>
        </w:rPr>
        <w:t>уставных (складочных) капиталах</w:t>
      </w:r>
      <w:r w:rsidR="002C45C2">
        <w:rPr>
          <w:sz w:val="28"/>
          <w:szCs w:val="28"/>
        </w:rPr>
        <w:t>, а также коммерческих организаций с участием таких товариществ и обществ в их уставных (складочных) капиталах</w:t>
      </w:r>
      <w:r w:rsidRPr="00662F5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03C95">
        <w:rPr>
          <w:sz w:val="28"/>
          <w:szCs w:val="28"/>
        </w:rPr>
        <w:t xml:space="preserve"> </w:t>
      </w:r>
      <w:r w:rsidRPr="00662F5D">
        <w:rPr>
          <w:sz w:val="28"/>
          <w:szCs w:val="28"/>
        </w:rPr>
        <w:t>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</w:t>
      </w:r>
      <w:r>
        <w:rPr>
          <w:sz w:val="28"/>
          <w:szCs w:val="28"/>
        </w:rPr>
        <w:t>ем субсидии условий, целей и порядка ее</w:t>
      </w:r>
      <w:r w:rsidRPr="00662F5D">
        <w:rPr>
          <w:sz w:val="28"/>
          <w:szCs w:val="28"/>
        </w:rPr>
        <w:t xml:space="preserve"> предоставления;</w:t>
      </w:r>
      <w:proofErr w:type="gramEnd"/>
    </w:p>
    <w:p w:rsidR="00263902" w:rsidRPr="00E9537E" w:rsidRDefault="00263902" w:rsidP="003D6AFA">
      <w:pPr>
        <w:ind w:firstLine="709"/>
        <w:jc w:val="both"/>
        <w:rPr>
          <w:sz w:val="28"/>
          <w:szCs w:val="28"/>
        </w:rPr>
      </w:pPr>
      <w:r w:rsidRPr="00E9537E">
        <w:rPr>
          <w:sz w:val="28"/>
          <w:szCs w:val="28"/>
        </w:rPr>
        <w:t xml:space="preserve">- представление документов в соответствии с пунктом </w:t>
      </w:r>
      <w:r w:rsidR="00DE3BB4">
        <w:rPr>
          <w:sz w:val="28"/>
          <w:szCs w:val="28"/>
        </w:rPr>
        <w:t>2.3</w:t>
      </w:r>
      <w:r w:rsidRPr="00E9537E">
        <w:rPr>
          <w:sz w:val="28"/>
          <w:szCs w:val="28"/>
        </w:rPr>
        <w:t xml:space="preserve"> Положения;</w:t>
      </w:r>
    </w:p>
    <w:p w:rsidR="00C10C1F" w:rsidRPr="00C10C1F" w:rsidRDefault="00C10C1F" w:rsidP="003D6AF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9537E">
        <w:rPr>
          <w:color w:val="000000"/>
          <w:sz w:val="28"/>
          <w:szCs w:val="28"/>
        </w:rPr>
        <w:t>- наличие понесенных затрат по оказанию услуг</w:t>
      </w:r>
      <w:r w:rsidRPr="00F24670">
        <w:rPr>
          <w:color w:val="000000"/>
          <w:sz w:val="28"/>
          <w:szCs w:val="28"/>
        </w:rPr>
        <w:t xml:space="preserve"> по погребению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предусмотренных п</w:t>
      </w:r>
      <w:r w:rsidR="00CB1453">
        <w:rPr>
          <w:color w:val="000000"/>
          <w:sz w:val="28"/>
          <w:szCs w:val="28"/>
        </w:rPr>
        <w:t>унктом</w:t>
      </w:r>
      <w:r w:rsidRPr="00F24670">
        <w:rPr>
          <w:color w:val="000000"/>
          <w:sz w:val="28"/>
          <w:szCs w:val="28"/>
        </w:rPr>
        <w:t xml:space="preserve"> 3 ст</w:t>
      </w:r>
      <w:r w:rsidR="00CB1453">
        <w:rPr>
          <w:color w:val="000000"/>
          <w:sz w:val="28"/>
          <w:szCs w:val="28"/>
        </w:rPr>
        <w:t>атьи</w:t>
      </w:r>
      <w:r w:rsidRPr="00F24670">
        <w:rPr>
          <w:color w:val="000000"/>
          <w:sz w:val="28"/>
          <w:szCs w:val="28"/>
        </w:rPr>
        <w:t xml:space="preserve">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F24670">
          <w:rPr>
            <w:color w:val="000000"/>
            <w:sz w:val="28"/>
            <w:szCs w:val="28"/>
          </w:rPr>
          <w:t>1996 г</w:t>
        </w:r>
      </w:smartTag>
      <w:r w:rsidRPr="00F246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F24670">
        <w:rPr>
          <w:color w:val="000000"/>
          <w:sz w:val="28"/>
          <w:szCs w:val="28"/>
        </w:rPr>
        <w:t xml:space="preserve"> 8-ФЗ «О погребении и похоронном деле</w:t>
      </w:r>
      <w:r>
        <w:rPr>
          <w:color w:val="000000"/>
          <w:sz w:val="28"/>
          <w:szCs w:val="28"/>
        </w:rPr>
        <w:t>»;</w:t>
      </w:r>
      <w:proofErr w:type="gramEnd"/>
    </w:p>
    <w:p w:rsidR="00263902" w:rsidRDefault="00263902" w:rsidP="003D6AFA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- уведомление получателем субсидии Комитета о возникновении (обнаружении) до даты перечисления средств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субсидии, в течени</w:t>
      </w:r>
      <w:r w:rsidR="00DA3EE8">
        <w:rPr>
          <w:rFonts w:cs="Arial"/>
          <w:bCs/>
          <w:sz w:val="28"/>
          <w:szCs w:val="28"/>
        </w:rPr>
        <w:t>е</w:t>
      </w:r>
      <w:r>
        <w:rPr>
          <w:rFonts w:cs="Arial"/>
          <w:bCs/>
          <w:sz w:val="28"/>
          <w:szCs w:val="28"/>
        </w:rPr>
        <w:t xml:space="preserve"> трех рабочих дней со дня их возникновения (обнаружения) путем направления заказного письма либо вручения нарочно;</w:t>
      </w:r>
    </w:p>
    <w:p w:rsidR="00263902" w:rsidRDefault="00263902" w:rsidP="003D6AFA">
      <w:pPr>
        <w:ind w:firstLine="709"/>
        <w:jc w:val="both"/>
        <w:rPr>
          <w:rFonts w:cs="Arial"/>
          <w:bCs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>- включение в договор (согла</w:t>
      </w:r>
      <w:r w:rsidR="009C7DAC">
        <w:rPr>
          <w:rFonts w:cs="Arial"/>
          <w:bCs/>
          <w:sz w:val="28"/>
          <w:szCs w:val="28"/>
        </w:rPr>
        <w:t>шение) о предоставлении субсидии</w:t>
      </w:r>
      <w:r>
        <w:rPr>
          <w:rFonts w:cs="Arial"/>
          <w:bCs/>
          <w:sz w:val="28"/>
          <w:szCs w:val="28"/>
        </w:rPr>
        <w:t xml:space="preserve"> юридическим лицам условия о запрете приобретения за счет полученных средств (субсидии) иностранной валюты, за исключением операций, осуществляемых в соотв</w:t>
      </w:r>
      <w:r w:rsidRPr="004A2827">
        <w:rPr>
          <w:rFonts w:cs="Arial"/>
          <w:bCs/>
          <w:sz w:val="28"/>
          <w:szCs w:val="28"/>
        </w:rPr>
        <w:t>етстви</w:t>
      </w:r>
      <w:r>
        <w:rPr>
          <w:rFonts w:cs="Arial"/>
          <w:bCs/>
          <w:sz w:val="28"/>
          <w:szCs w:val="28"/>
        </w:rPr>
        <w:t xml:space="preserve">и с валютным законодательством Российской Федерации при закупке </w:t>
      </w:r>
      <w:r w:rsidR="003B3315">
        <w:rPr>
          <w:rFonts w:cs="Arial"/>
          <w:bCs/>
          <w:sz w:val="28"/>
          <w:szCs w:val="28"/>
        </w:rPr>
        <w:t xml:space="preserve">(поставке) </w:t>
      </w:r>
      <w:r>
        <w:rPr>
          <w:rFonts w:cs="Arial"/>
          <w:bCs/>
          <w:sz w:val="28"/>
          <w:szCs w:val="28"/>
        </w:rPr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</w:t>
      </w:r>
      <w:proofErr w:type="gramEnd"/>
      <w:r>
        <w:rPr>
          <w:rFonts w:cs="Arial"/>
          <w:bCs/>
          <w:sz w:val="28"/>
          <w:szCs w:val="28"/>
        </w:rPr>
        <w:t xml:space="preserve"> предоставление субсидий указанным юридическим лицам.</w:t>
      </w:r>
    </w:p>
    <w:p w:rsidR="00263902" w:rsidRPr="00921CCD" w:rsidRDefault="00DE3BB4" w:rsidP="003D6AF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2</w:t>
      </w:r>
      <w:r w:rsidR="00263902">
        <w:rPr>
          <w:rFonts w:cs="Arial"/>
          <w:bCs/>
          <w:sz w:val="28"/>
          <w:szCs w:val="28"/>
        </w:rPr>
        <w:t>.2. Т</w:t>
      </w:r>
      <w:r w:rsidR="00263902" w:rsidRPr="00921CCD">
        <w:rPr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 w:rsidR="00600502">
        <w:rPr>
          <w:sz w:val="28"/>
          <w:szCs w:val="28"/>
        </w:rPr>
        <w:t>договора</w:t>
      </w:r>
      <w:r w:rsidR="00600502" w:rsidRPr="00921CCD">
        <w:rPr>
          <w:sz w:val="28"/>
          <w:szCs w:val="28"/>
        </w:rPr>
        <w:t xml:space="preserve"> </w:t>
      </w:r>
      <w:r w:rsidR="003B3315">
        <w:rPr>
          <w:sz w:val="28"/>
          <w:szCs w:val="28"/>
        </w:rPr>
        <w:t>(</w:t>
      </w:r>
      <w:r w:rsidR="00600502" w:rsidRPr="00921CCD">
        <w:rPr>
          <w:sz w:val="28"/>
          <w:szCs w:val="28"/>
        </w:rPr>
        <w:t>соглашения</w:t>
      </w:r>
      <w:r w:rsidR="003B3315">
        <w:rPr>
          <w:sz w:val="28"/>
          <w:szCs w:val="28"/>
        </w:rPr>
        <w:t>)</w:t>
      </w:r>
      <w:r w:rsidR="00263902" w:rsidRPr="00921CCD">
        <w:rPr>
          <w:sz w:val="28"/>
          <w:szCs w:val="28"/>
        </w:rPr>
        <w:t xml:space="preserve"> получатели субсидий:</w:t>
      </w:r>
    </w:p>
    <w:p w:rsidR="00263902" w:rsidRPr="00921CCD" w:rsidRDefault="00263902" w:rsidP="003D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E35" w:rsidRPr="00164E35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64E35">
        <w:rPr>
          <w:sz w:val="28"/>
          <w:szCs w:val="28"/>
        </w:rPr>
        <w:t>;</w:t>
      </w:r>
    </w:p>
    <w:p w:rsidR="00263902" w:rsidRPr="00921CCD" w:rsidRDefault="00263902" w:rsidP="003D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1CCD">
        <w:rPr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3B3315">
        <w:rPr>
          <w:sz w:val="28"/>
          <w:szCs w:val="28"/>
        </w:rPr>
        <w:t>муниципального образования «Город Саратов»</w:t>
      </w:r>
      <w:r w:rsidRPr="00921CCD">
        <w:rPr>
          <w:sz w:val="28"/>
          <w:szCs w:val="28"/>
        </w:rPr>
        <w:t xml:space="preserve"> субсидий, бюджетных инвестиций, </w:t>
      </w:r>
      <w:proofErr w:type="gramStart"/>
      <w:r w:rsidRPr="00921CCD">
        <w:rPr>
          <w:sz w:val="28"/>
          <w:szCs w:val="28"/>
        </w:rPr>
        <w:t>предоставленных</w:t>
      </w:r>
      <w:proofErr w:type="gramEnd"/>
      <w:r w:rsidRPr="00921CCD">
        <w:rPr>
          <w:sz w:val="28"/>
          <w:szCs w:val="28"/>
        </w:rPr>
        <w:t xml:space="preserve"> в том числе в соответствии с иными правовыми актами</w:t>
      </w:r>
      <w:r w:rsidR="009C7DAC">
        <w:rPr>
          <w:sz w:val="28"/>
          <w:szCs w:val="28"/>
        </w:rPr>
        <w:t>,</w:t>
      </w:r>
      <w:r w:rsidRPr="00921CCD">
        <w:rPr>
          <w:sz w:val="28"/>
          <w:szCs w:val="28"/>
        </w:rPr>
        <w:t xml:space="preserve"> и иная просроченная задолженность перед бюджетом </w:t>
      </w:r>
      <w:r w:rsidR="003B3315">
        <w:rPr>
          <w:sz w:val="28"/>
          <w:szCs w:val="28"/>
        </w:rPr>
        <w:t>муниципального образования «Город Саратов»</w:t>
      </w:r>
      <w:r w:rsidRPr="00921CCD">
        <w:rPr>
          <w:sz w:val="28"/>
          <w:szCs w:val="28"/>
        </w:rPr>
        <w:t>;</w:t>
      </w:r>
    </w:p>
    <w:p w:rsidR="00263902" w:rsidRPr="00164E35" w:rsidRDefault="00263902" w:rsidP="00164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35">
        <w:rPr>
          <w:sz w:val="28"/>
          <w:szCs w:val="28"/>
        </w:rPr>
        <w:t xml:space="preserve">- </w:t>
      </w:r>
      <w:r w:rsidR="00164E35" w:rsidRPr="00164E35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164E35">
        <w:rPr>
          <w:sz w:val="28"/>
          <w:szCs w:val="28"/>
        </w:rPr>
        <w:t>;</w:t>
      </w:r>
    </w:p>
    <w:p w:rsidR="00263902" w:rsidRPr="00921CCD" w:rsidRDefault="00263902" w:rsidP="003D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21CCD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 w:rsidR="00DA3EE8">
        <w:rPr>
          <w:sz w:val="28"/>
          <w:szCs w:val="28"/>
        </w:rPr>
        <w:t>дусматривающих раскрытия и пред</w:t>
      </w:r>
      <w:r w:rsidRPr="00921CCD">
        <w:rPr>
          <w:sz w:val="28"/>
          <w:szCs w:val="28"/>
        </w:rPr>
        <w:t>ставления информации при проведении финансовых операций (</w:t>
      </w:r>
      <w:proofErr w:type="spellStart"/>
      <w:r w:rsidRPr="00921CCD">
        <w:rPr>
          <w:sz w:val="28"/>
          <w:szCs w:val="28"/>
        </w:rPr>
        <w:t>офшорные</w:t>
      </w:r>
      <w:proofErr w:type="spellEnd"/>
      <w:r w:rsidRPr="00921CCD">
        <w:rPr>
          <w:sz w:val="28"/>
          <w:szCs w:val="28"/>
        </w:rPr>
        <w:t xml:space="preserve"> зоны</w:t>
      </w:r>
      <w:proofErr w:type="gramEnd"/>
      <w:r w:rsidRPr="00921CCD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263902" w:rsidRPr="00777061" w:rsidRDefault="00263902" w:rsidP="003D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061">
        <w:rPr>
          <w:sz w:val="28"/>
          <w:szCs w:val="28"/>
        </w:rPr>
        <w:t xml:space="preserve">- </w:t>
      </w:r>
      <w:r w:rsidR="00777061" w:rsidRPr="00777061">
        <w:rPr>
          <w:sz w:val="28"/>
          <w:szCs w:val="28"/>
        </w:rPr>
        <w:t>получатели субсидий не должны получать средства из бюджета муниципального образования «Город Саратов» на основании иных нормативных актов или муниципальных правовых актов на цели, указанные в пункте 1.2 Положения</w:t>
      </w:r>
      <w:r w:rsidR="00DA3EE8" w:rsidRPr="00777061">
        <w:rPr>
          <w:sz w:val="28"/>
          <w:szCs w:val="28"/>
        </w:rPr>
        <w:t>.</w:t>
      </w:r>
    </w:p>
    <w:p w:rsidR="002407D9" w:rsidRPr="000529A1" w:rsidRDefault="002407D9" w:rsidP="003D6AFA">
      <w:pPr>
        <w:pStyle w:val="1"/>
        <w:spacing w:before="0" w:after="0"/>
        <w:ind w:firstLine="709"/>
        <w:jc w:val="both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2.3</w:t>
      </w:r>
      <w:r w:rsidRPr="001D7753">
        <w:rPr>
          <w:rFonts w:ascii="Times New Roman" w:hAnsi="Times New Roman" w:cs="Arial"/>
          <w:b w:val="0"/>
          <w:sz w:val="28"/>
          <w:szCs w:val="28"/>
        </w:rPr>
        <w:t>.</w:t>
      </w:r>
      <w:r>
        <w:rPr>
          <w:rFonts w:ascii="Times New Roman" w:hAnsi="Times New Roman" w:cs="Arial"/>
          <w:b w:val="0"/>
          <w:sz w:val="28"/>
          <w:szCs w:val="28"/>
        </w:rPr>
        <w:t xml:space="preserve"> Ю</w:t>
      </w:r>
      <w:r w:rsidRPr="001D7753">
        <w:rPr>
          <w:rFonts w:ascii="Times New Roman" w:hAnsi="Times New Roman" w:cs="Arial"/>
          <w:b w:val="0"/>
          <w:sz w:val="28"/>
          <w:szCs w:val="28"/>
        </w:rPr>
        <w:t>ридически</w:t>
      </w:r>
      <w:r>
        <w:rPr>
          <w:rFonts w:ascii="Times New Roman" w:hAnsi="Times New Roman" w:cs="Arial"/>
          <w:b w:val="0"/>
          <w:sz w:val="28"/>
          <w:szCs w:val="28"/>
        </w:rPr>
        <w:t>е</w:t>
      </w:r>
      <w:r w:rsidRPr="001D7753">
        <w:rPr>
          <w:rFonts w:ascii="Times New Roman" w:hAnsi="Times New Roman" w:cs="Arial"/>
          <w:b w:val="0"/>
          <w:sz w:val="28"/>
          <w:szCs w:val="28"/>
        </w:rPr>
        <w:t xml:space="preserve"> лиц</w:t>
      </w:r>
      <w:r>
        <w:rPr>
          <w:rFonts w:ascii="Times New Roman" w:hAnsi="Times New Roman" w:cs="Arial"/>
          <w:b w:val="0"/>
          <w:sz w:val="28"/>
          <w:szCs w:val="28"/>
        </w:rPr>
        <w:t>а</w:t>
      </w:r>
      <w:r w:rsidRPr="001D7753">
        <w:rPr>
          <w:rFonts w:ascii="Times New Roman" w:hAnsi="Times New Roman" w:cs="Arial"/>
          <w:b w:val="0"/>
          <w:sz w:val="28"/>
          <w:szCs w:val="28"/>
        </w:rPr>
        <w:t>, индивидуальны</w:t>
      </w:r>
      <w:r>
        <w:rPr>
          <w:rFonts w:ascii="Times New Roman" w:hAnsi="Times New Roman" w:cs="Arial"/>
          <w:b w:val="0"/>
          <w:sz w:val="28"/>
          <w:szCs w:val="28"/>
        </w:rPr>
        <w:t>е</w:t>
      </w:r>
      <w:r w:rsidRPr="001D7753">
        <w:rPr>
          <w:rFonts w:ascii="Times New Roman" w:hAnsi="Times New Roman" w:cs="Arial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Arial"/>
          <w:b w:val="0"/>
          <w:sz w:val="28"/>
          <w:szCs w:val="28"/>
        </w:rPr>
        <w:t>и</w:t>
      </w:r>
      <w:r w:rsidRPr="001D7753">
        <w:rPr>
          <w:rFonts w:ascii="Times New Roman" w:hAnsi="Times New Roman" w:cs="Arial"/>
          <w:b w:val="0"/>
          <w:sz w:val="28"/>
          <w:szCs w:val="28"/>
        </w:rPr>
        <w:t xml:space="preserve">, </w:t>
      </w:r>
      <w:r>
        <w:rPr>
          <w:rFonts w:ascii="Times New Roman" w:hAnsi="Times New Roman" w:cs="Arial"/>
          <w:b w:val="0"/>
          <w:sz w:val="28"/>
          <w:szCs w:val="28"/>
        </w:rPr>
        <w:t xml:space="preserve">физические лица, </w:t>
      </w:r>
      <w:r w:rsidRPr="001D7753">
        <w:rPr>
          <w:rFonts w:ascii="Times New Roman" w:hAnsi="Times New Roman" w:cs="Arial"/>
          <w:b w:val="0"/>
          <w:sz w:val="28"/>
          <w:szCs w:val="28"/>
        </w:rPr>
        <w:t xml:space="preserve">претендующие на получение субсидии, представляют в </w:t>
      </w:r>
      <w:r>
        <w:rPr>
          <w:rFonts w:ascii="Times New Roman" w:hAnsi="Times New Roman" w:cs="Arial"/>
          <w:b w:val="0"/>
          <w:sz w:val="28"/>
          <w:szCs w:val="28"/>
        </w:rPr>
        <w:t xml:space="preserve">Комитет </w:t>
      </w:r>
      <w:r w:rsidRPr="001D7753">
        <w:rPr>
          <w:rFonts w:ascii="Times New Roman" w:hAnsi="Times New Roman" w:cs="Arial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Arial"/>
          <w:b w:val="0"/>
          <w:sz w:val="28"/>
          <w:szCs w:val="28"/>
        </w:rPr>
        <w:t xml:space="preserve">заверенные ими </w:t>
      </w:r>
      <w:r w:rsidRPr="001D7753">
        <w:rPr>
          <w:rFonts w:ascii="Times New Roman" w:hAnsi="Times New Roman" w:cs="Arial"/>
          <w:b w:val="0"/>
          <w:sz w:val="28"/>
          <w:szCs w:val="28"/>
        </w:rPr>
        <w:t>документы</w:t>
      </w:r>
      <w:r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Pr="009404DE">
        <w:rPr>
          <w:rFonts w:ascii="Times New Roman" w:hAnsi="Times New Roman"/>
          <w:b w:val="0"/>
          <w:sz w:val="28"/>
          <w:szCs w:val="28"/>
        </w:rPr>
        <w:t>(с представлением подлинника на обозрение)</w:t>
      </w:r>
      <w:r w:rsidRPr="000529A1">
        <w:rPr>
          <w:rFonts w:ascii="Times New Roman" w:hAnsi="Times New Roman" w:cs="Arial"/>
          <w:b w:val="0"/>
          <w:sz w:val="28"/>
          <w:szCs w:val="28"/>
        </w:rPr>
        <w:t>:</w:t>
      </w:r>
    </w:p>
    <w:p w:rsidR="002407D9" w:rsidRPr="000529A1" w:rsidRDefault="002407D9" w:rsidP="003D6AFA">
      <w:pPr>
        <w:pStyle w:val="ConsPlusNormal"/>
        <w:ind w:firstLine="709"/>
        <w:jc w:val="both"/>
        <w:rPr>
          <w:sz w:val="28"/>
          <w:szCs w:val="28"/>
        </w:rPr>
      </w:pPr>
      <w:r w:rsidRPr="001D7753">
        <w:rPr>
          <w:rFonts w:cs="Arial"/>
          <w:bCs/>
          <w:sz w:val="28"/>
          <w:szCs w:val="28"/>
        </w:rPr>
        <w:t>-</w:t>
      </w:r>
      <w:r>
        <w:rPr>
          <w:rFonts w:cs="Arial"/>
          <w:bCs/>
          <w:sz w:val="28"/>
          <w:szCs w:val="28"/>
        </w:rPr>
        <w:t xml:space="preserve"> </w:t>
      </w:r>
      <w:r w:rsidRPr="001D7753">
        <w:rPr>
          <w:rFonts w:cs="Arial"/>
          <w:bCs/>
          <w:sz w:val="28"/>
          <w:szCs w:val="28"/>
        </w:rPr>
        <w:t>копи</w:t>
      </w:r>
      <w:r>
        <w:rPr>
          <w:rFonts w:cs="Arial"/>
          <w:bCs/>
          <w:sz w:val="28"/>
          <w:szCs w:val="28"/>
        </w:rPr>
        <w:t>ю</w:t>
      </w:r>
      <w:r w:rsidRPr="001D7753">
        <w:rPr>
          <w:rFonts w:cs="Arial"/>
          <w:bCs/>
          <w:sz w:val="28"/>
          <w:szCs w:val="28"/>
        </w:rPr>
        <w:t xml:space="preserve"> выписки из единого государственного</w:t>
      </w:r>
      <w:r w:rsidRPr="00DB3712">
        <w:rPr>
          <w:sz w:val="28"/>
          <w:szCs w:val="28"/>
        </w:rPr>
        <w:t xml:space="preserve"> реестра юридических лиц, выданной не </w:t>
      </w:r>
      <w:r>
        <w:rPr>
          <w:sz w:val="28"/>
          <w:szCs w:val="28"/>
        </w:rPr>
        <w:t>ранее пяти</w:t>
      </w:r>
      <w:r w:rsidRPr="00DB3712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до</w:t>
      </w:r>
      <w:r w:rsidRPr="00DB3712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DB3712">
        <w:rPr>
          <w:sz w:val="28"/>
          <w:szCs w:val="28"/>
        </w:rPr>
        <w:t xml:space="preserve"> представления документов, указанных</w:t>
      </w:r>
      <w:r w:rsidR="00F80705">
        <w:rPr>
          <w:sz w:val="28"/>
          <w:szCs w:val="28"/>
        </w:rPr>
        <w:t xml:space="preserve"> в</w:t>
      </w:r>
      <w:r w:rsidRPr="00DB3712">
        <w:rPr>
          <w:sz w:val="28"/>
          <w:szCs w:val="28"/>
        </w:rPr>
        <w:t xml:space="preserve"> </w:t>
      </w:r>
      <w:r w:rsidR="00E533AF">
        <w:rPr>
          <w:sz w:val="28"/>
          <w:szCs w:val="28"/>
        </w:rPr>
        <w:t>настоящем пункте</w:t>
      </w:r>
      <w:r w:rsidRPr="000529A1">
        <w:rPr>
          <w:sz w:val="28"/>
          <w:szCs w:val="28"/>
        </w:rPr>
        <w:t xml:space="preserve"> (для юридического лиц</w:t>
      </w:r>
      <w:r>
        <w:rPr>
          <w:sz w:val="28"/>
          <w:szCs w:val="28"/>
        </w:rPr>
        <w:t>а</w:t>
      </w:r>
      <w:r w:rsidRPr="000529A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407D9" w:rsidRDefault="002407D9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37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DB3712">
        <w:rPr>
          <w:sz w:val="28"/>
          <w:szCs w:val="28"/>
        </w:rPr>
        <w:t xml:space="preserve"> устава (для юридического лица);</w:t>
      </w:r>
    </w:p>
    <w:p w:rsidR="002407D9" w:rsidRPr="00DB3712" w:rsidRDefault="002407D9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(для физического лица);</w:t>
      </w:r>
    </w:p>
    <w:p w:rsidR="002407D9" w:rsidRDefault="002407D9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37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DB3712">
        <w:rPr>
          <w:sz w:val="28"/>
          <w:szCs w:val="28"/>
        </w:rPr>
        <w:t xml:space="preserve"> свидетельства о государственной регистрации (для юридического лица, индивидуального предпринимателя</w:t>
      </w:r>
      <w:r>
        <w:rPr>
          <w:sz w:val="28"/>
          <w:szCs w:val="28"/>
        </w:rPr>
        <w:t>)</w:t>
      </w:r>
      <w:r w:rsidRPr="00DB3712">
        <w:rPr>
          <w:sz w:val="28"/>
          <w:szCs w:val="28"/>
        </w:rPr>
        <w:t>;</w:t>
      </w:r>
    </w:p>
    <w:p w:rsidR="002407D9" w:rsidRDefault="002407D9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37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DB3712">
        <w:rPr>
          <w:sz w:val="28"/>
          <w:szCs w:val="28"/>
        </w:rPr>
        <w:t xml:space="preserve"> свидетельства о постановке на учет в налоговом органе;</w:t>
      </w:r>
    </w:p>
    <w:p w:rsidR="002407D9" w:rsidRPr="009909B6" w:rsidRDefault="002407D9" w:rsidP="003D6AFA">
      <w:pPr>
        <w:pStyle w:val="ConsPlusNormal"/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0501" w:rsidRPr="006845A6">
        <w:rPr>
          <w:sz w:val="28"/>
          <w:szCs w:val="28"/>
        </w:rPr>
        <w:t xml:space="preserve">копию бухгалтерского баланса и отчета о финансовых результатах или </w:t>
      </w:r>
      <w:r w:rsidR="00940501">
        <w:rPr>
          <w:sz w:val="28"/>
          <w:szCs w:val="28"/>
        </w:rPr>
        <w:t xml:space="preserve">единой (упрощенной) </w:t>
      </w:r>
      <w:r w:rsidR="00940501" w:rsidRPr="006845A6">
        <w:rPr>
          <w:sz w:val="28"/>
          <w:szCs w:val="28"/>
        </w:rPr>
        <w:t>налоговой декларации по итогам отчетного финансового года с подтверждением о принятии налоговым органом (для юридического лица, индивидуального предпринимателя)</w:t>
      </w:r>
      <w:r>
        <w:rPr>
          <w:sz w:val="28"/>
          <w:szCs w:val="28"/>
        </w:rPr>
        <w:t>;</w:t>
      </w:r>
    </w:p>
    <w:p w:rsidR="002407D9" w:rsidRDefault="002407D9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книги учета доходов и расходов (для индивидуальных предпринимателей)</w:t>
      </w:r>
      <w:r w:rsidR="00940501">
        <w:rPr>
          <w:sz w:val="28"/>
          <w:szCs w:val="28"/>
        </w:rPr>
        <w:t>;</w:t>
      </w:r>
    </w:p>
    <w:p w:rsidR="00940501" w:rsidRDefault="00940501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</w:t>
      </w:r>
      <w:r w:rsidR="00B54603">
        <w:rPr>
          <w:sz w:val="28"/>
          <w:szCs w:val="28"/>
        </w:rPr>
        <w:t>ы</w:t>
      </w:r>
      <w:r>
        <w:rPr>
          <w:sz w:val="28"/>
          <w:szCs w:val="28"/>
        </w:rPr>
        <w:t xml:space="preserve"> по форме согласно приложениям № 1 и 2 к Положению. </w:t>
      </w:r>
    </w:p>
    <w:p w:rsidR="002407D9" w:rsidRPr="00DB3712" w:rsidRDefault="002407D9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B3712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 </w:t>
      </w:r>
      <w:r w:rsidRPr="00DB3712">
        <w:rPr>
          <w:sz w:val="28"/>
          <w:szCs w:val="28"/>
        </w:rPr>
        <w:t xml:space="preserve">в течение </w:t>
      </w:r>
      <w:r w:rsidR="00070E5D">
        <w:rPr>
          <w:sz w:val="28"/>
          <w:szCs w:val="28"/>
        </w:rPr>
        <w:t>10</w:t>
      </w:r>
      <w:r w:rsidRPr="00DB3712">
        <w:rPr>
          <w:sz w:val="28"/>
          <w:szCs w:val="28"/>
        </w:rPr>
        <w:t xml:space="preserve"> рабочих дней со дня получения документов, указанных в пункте </w:t>
      </w:r>
      <w:r>
        <w:rPr>
          <w:sz w:val="28"/>
          <w:szCs w:val="28"/>
        </w:rPr>
        <w:t>2.3</w:t>
      </w:r>
      <w:r w:rsidRPr="00DB3712">
        <w:rPr>
          <w:sz w:val="28"/>
          <w:szCs w:val="28"/>
        </w:rPr>
        <w:t xml:space="preserve"> Положения:</w:t>
      </w:r>
    </w:p>
    <w:p w:rsidR="002407D9" w:rsidRPr="00DB3712" w:rsidRDefault="002407D9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lastRenderedPageBreak/>
        <w:t>- проводит их проверку;</w:t>
      </w:r>
    </w:p>
    <w:p w:rsidR="002407D9" w:rsidRDefault="002407D9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 xml:space="preserve">- определяет получателя субсидии и </w:t>
      </w:r>
      <w:r>
        <w:rPr>
          <w:sz w:val="28"/>
          <w:szCs w:val="28"/>
        </w:rPr>
        <w:t xml:space="preserve">не позднее 10 рабочих дней </w:t>
      </w:r>
      <w:r w:rsidRPr="00DB3712">
        <w:rPr>
          <w:sz w:val="28"/>
          <w:szCs w:val="28"/>
        </w:rPr>
        <w:t>заключает с ним</w:t>
      </w:r>
      <w:r>
        <w:rPr>
          <w:sz w:val="28"/>
          <w:szCs w:val="28"/>
        </w:rPr>
        <w:t xml:space="preserve"> </w:t>
      </w:r>
      <w:r w:rsidRPr="00DB371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(соглашение) о предоставлении субсидии либо </w:t>
      </w:r>
      <w:r w:rsidRPr="00DB3712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</w:t>
      </w:r>
      <w:r w:rsidR="0079705B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Положения,</w:t>
      </w:r>
      <w:r w:rsidRPr="00DB3712">
        <w:rPr>
          <w:sz w:val="28"/>
          <w:szCs w:val="28"/>
        </w:rPr>
        <w:t xml:space="preserve"> направляет мотивированный отказ в </w:t>
      </w:r>
      <w:r>
        <w:rPr>
          <w:sz w:val="28"/>
          <w:szCs w:val="28"/>
        </w:rPr>
        <w:t>предоставлении</w:t>
      </w:r>
      <w:r w:rsidRPr="00DB3712">
        <w:rPr>
          <w:sz w:val="28"/>
          <w:szCs w:val="28"/>
        </w:rPr>
        <w:t xml:space="preserve"> субсидии.</w:t>
      </w:r>
    </w:p>
    <w:p w:rsidR="002407D9" w:rsidRPr="00F24670" w:rsidRDefault="002407D9" w:rsidP="003D6A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F24670">
        <w:rPr>
          <w:color w:val="000000"/>
          <w:sz w:val="28"/>
          <w:szCs w:val="28"/>
        </w:rPr>
        <w:t xml:space="preserve"> </w:t>
      </w:r>
      <w:proofErr w:type="gramStart"/>
      <w:r w:rsidRPr="00F24670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я</w:t>
      </w:r>
      <w:r w:rsidRPr="00F24670">
        <w:rPr>
          <w:color w:val="000000"/>
          <w:sz w:val="28"/>
          <w:szCs w:val="28"/>
        </w:rPr>
        <w:t xml:space="preserve"> на возмещение затрат в связи с погребением</w:t>
      </w:r>
      <w:r>
        <w:rPr>
          <w:color w:val="000000"/>
          <w:sz w:val="28"/>
          <w:szCs w:val="28"/>
        </w:rPr>
        <w:t xml:space="preserve"> умерших (погибших),</w:t>
      </w:r>
      <w:r w:rsidRPr="00F24670">
        <w:rPr>
          <w:color w:val="000000"/>
          <w:sz w:val="28"/>
          <w:szCs w:val="28"/>
        </w:rPr>
        <w:t xml:space="preserve"> не имеющих супруга, близких родственников, иных родственников либо законных представителей умершего, предоставля</w:t>
      </w:r>
      <w:r>
        <w:rPr>
          <w:color w:val="000000"/>
          <w:sz w:val="28"/>
          <w:szCs w:val="28"/>
        </w:rPr>
        <w:t>е</w:t>
      </w:r>
      <w:r w:rsidRPr="00F24670">
        <w:rPr>
          <w:color w:val="000000"/>
          <w:sz w:val="28"/>
          <w:szCs w:val="28"/>
        </w:rPr>
        <w:t>тся получателю субсидии в размере разницы между стоимостью услуг по погребению умерших (погибших), не имеющих супруга, близких родственников, иных родственников либо законных представителей умершего, определ</w:t>
      </w:r>
      <w:r>
        <w:rPr>
          <w:color w:val="000000"/>
          <w:sz w:val="28"/>
          <w:szCs w:val="28"/>
        </w:rPr>
        <w:t>е</w:t>
      </w:r>
      <w:r w:rsidRPr="00F24670">
        <w:rPr>
          <w:color w:val="000000"/>
          <w:sz w:val="28"/>
          <w:szCs w:val="28"/>
        </w:rPr>
        <w:t xml:space="preserve">нной муниципальным правовым </w:t>
      </w:r>
      <w:r>
        <w:rPr>
          <w:color w:val="000000"/>
          <w:sz w:val="28"/>
          <w:szCs w:val="28"/>
        </w:rPr>
        <w:t xml:space="preserve">актом на отчетную дату, и </w:t>
      </w:r>
      <w:r w:rsidRPr="00F24670">
        <w:rPr>
          <w:color w:val="000000"/>
          <w:sz w:val="28"/>
          <w:szCs w:val="28"/>
        </w:rPr>
        <w:t>стоимостью услуг, предоставляемых согласно гарантированному перечню услуг</w:t>
      </w:r>
      <w:proofErr w:type="gramEnd"/>
      <w:r w:rsidRPr="00F24670">
        <w:rPr>
          <w:color w:val="000000"/>
          <w:sz w:val="28"/>
          <w:szCs w:val="28"/>
        </w:rPr>
        <w:t xml:space="preserve"> по погребению, возмещаемой за счет средств федерального бюджета, Пенсионного фонда Российской Федерации, </w:t>
      </w:r>
      <w:r>
        <w:rPr>
          <w:color w:val="000000"/>
          <w:sz w:val="28"/>
          <w:szCs w:val="28"/>
        </w:rPr>
        <w:t>Ф</w:t>
      </w:r>
      <w:r w:rsidRPr="00F24670">
        <w:rPr>
          <w:color w:val="000000"/>
          <w:sz w:val="28"/>
          <w:szCs w:val="28"/>
        </w:rPr>
        <w:t>онда социального страхования Российской Федерации, бюджета субъекта Российской Федерации.</w:t>
      </w:r>
      <w:r w:rsidR="00F80705">
        <w:rPr>
          <w:color w:val="000000"/>
          <w:sz w:val="28"/>
          <w:szCs w:val="28"/>
        </w:rPr>
        <w:t xml:space="preserve"> </w:t>
      </w:r>
      <w:proofErr w:type="gramStart"/>
      <w:r w:rsidR="00F80705">
        <w:rPr>
          <w:color w:val="000000"/>
          <w:sz w:val="28"/>
          <w:szCs w:val="28"/>
        </w:rPr>
        <w:t>Субсидия на возмещение затрат по погребению умерших, личность которых не установлена, предоставляется получателю субсидии в размере стоимости услуг по погребению умерших (погибших), не имеющих супруга, близких родственников, иных родственников либо законных представителей умершего, определенной муниципальным правовым актом на отчетную дату.</w:t>
      </w:r>
      <w:proofErr w:type="gramEnd"/>
    </w:p>
    <w:p w:rsidR="00B54603" w:rsidRDefault="002407D9" w:rsidP="003D6A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 w:rsidR="00745E7F">
        <w:rPr>
          <w:color w:val="000000"/>
          <w:sz w:val="27"/>
          <w:szCs w:val="27"/>
        </w:rPr>
        <w:t xml:space="preserve">Субсидии предоставляются за счет средств бюджета муниципального образования «Город Саратов», предусмотренных Комитету на 2019 год и на плановый период 2020 и 2021 годов, </w:t>
      </w:r>
      <w:r>
        <w:rPr>
          <w:color w:val="000000"/>
          <w:sz w:val="28"/>
          <w:szCs w:val="28"/>
        </w:rPr>
        <w:t xml:space="preserve">на основании </w:t>
      </w:r>
      <w:r w:rsidR="00600502">
        <w:rPr>
          <w:color w:val="000000"/>
          <w:sz w:val="28"/>
          <w:szCs w:val="28"/>
        </w:rPr>
        <w:t xml:space="preserve">договора </w:t>
      </w:r>
      <w:r>
        <w:rPr>
          <w:color w:val="000000"/>
          <w:sz w:val="28"/>
          <w:szCs w:val="28"/>
        </w:rPr>
        <w:t>(</w:t>
      </w:r>
      <w:r w:rsidR="00600502">
        <w:rPr>
          <w:color w:val="000000"/>
          <w:sz w:val="28"/>
          <w:szCs w:val="28"/>
        </w:rPr>
        <w:t>соглашения</w:t>
      </w:r>
      <w:r>
        <w:rPr>
          <w:color w:val="000000"/>
          <w:sz w:val="28"/>
          <w:szCs w:val="28"/>
        </w:rPr>
        <w:t xml:space="preserve">) в соответствии с расчетами, представленными получателем субсидии </w:t>
      </w:r>
      <w:r>
        <w:rPr>
          <w:sz w:val="28"/>
          <w:szCs w:val="28"/>
        </w:rPr>
        <w:t>по форме согласно приложениям № 1 и 2 к Положению не позднее 2</w:t>
      </w:r>
      <w:r w:rsidR="00070E5D">
        <w:rPr>
          <w:sz w:val="28"/>
          <w:szCs w:val="28"/>
        </w:rPr>
        <w:t>0</w:t>
      </w:r>
      <w:r>
        <w:rPr>
          <w:sz w:val="28"/>
          <w:szCs w:val="28"/>
        </w:rPr>
        <w:t xml:space="preserve"> числа месяца, следующего за отчетным. </w:t>
      </w:r>
      <w:proofErr w:type="gramEnd"/>
    </w:p>
    <w:p w:rsidR="002407D9" w:rsidRDefault="00B54603" w:rsidP="003D6AFA">
      <w:pPr>
        <w:ind w:firstLine="709"/>
        <w:jc w:val="both"/>
        <w:rPr>
          <w:sz w:val="28"/>
          <w:szCs w:val="28"/>
        </w:rPr>
      </w:pPr>
      <w:r w:rsidRPr="00A66BF0">
        <w:rPr>
          <w:sz w:val="28"/>
          <w:szCs w:val="28"/>
        </w:rPr>
        <w:t xml:space="preserve">Перечисление субсидии осуществляется Комитетом на расчетный </w:t>
      </w:r>
      <w:r>
        <w:rPr>
          <w:sz w:val="28"/>
          <w:szCs w:val="28"/>
        </w:rPr>
        <w:t xml:space="preserve">или корреспондентский </w:t>
      </w:r>
      <w:r w:rsidRPr="00A66BF0">
        <w:rPr>
          <w:sz w:val="28"/>
          <w:szCs w:val="28"/>
        </w:rPr>
        <w:t>счет</w:t>
      </w:r>
      <w:r>
        <w:rPr>
          <w:sz w:val="28"/>
          <w:szCs w:val="28"/>
        </w:rPr>
        <w:t>, открытый получателем</w:t>
      </w:r>
      <w:r w:rsidRPr="00A66BF0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в учреждении Центрального </w:t>
      </w:r>
      <w:r w:rsidR="00A10B54">
        <w:rPr>
          <w:sz w:val="28"/>
          <w:szCs w:val="28"/>
        </w:rPr>
        <w:t>б</w:t>
      </w:r>
      <w:r>
        <w:rPr>
          <w:sz w:val="28"/>
          <w:szCs w:val="28"/>
        </w:rPr>
        <w:t xml:space="preserve">анка Российской Федерации или кредитной организации, </w:t>
      </w:r>
      <w:r w:rsidR="002407D9" w:rsidRPr="008E4321">
        <w:rPr>
          <w:sz w:val="28"/>
          <w:szCs w:val="28"/>
        </w:rPr>
        <w:t>ежемесячно в течение</w:t>
      </w:r>
      <w:r>
        <w:rPr>
          <w:sz w:val="28"/>
          <w:szCs w:val="28"/>
        </w:rPr>
        <w:t xml:space="preserve"> </w:t>
      </w:r>
      <w:r w:rsidR="002407D9" w:rsidRPr="008E4321">
        <w:rPr>
          <w:sz w:val="28"/>
          <w:szCs w:val="28"/>
        </w:rPr>
        <w:t>10 дней со дня получения расчета</w:t>
      </w:r>
      <w:r w:rsidR="002407D9">
        <w:rPr>
          <w:sz w:val="28"/>
          <w:szCs w:val="28"/>
        </w:rPr>
        <w:t>.</w:t>
      </w:r>
    </w:p>
    <w:p w:rsidR="00263902" w:rsidRPr="00316C41" w:rsidRDefault="0079705B" w:rsidP="003D6AFA">
      <w:pPr>
        <w:ind w:firstLine="709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2.7</w:t>
      </w:r>
      <w:r w:rsidR="00263902" w:rsidRPr="004964B1">
        <w:rPr>
          <w:rFonts w:cs="Arial"/>
          <w:bCs/>
          <w:sz w:val="28"/>
          <w:szCs w:val="28"/>
        </w:rPr>
        <w:t xml:space="preserve">. </w:t>
      </w:r>
      <w:r w:rsidR="00DA3EE8">
        <w:rPr>
          <w:sz w:val="28"/>
          <w:szCs w:val="28"/>
        </w:rPr>
        <w:t>Основания</w:t>
      </w:r>
      <w:r w:rsidR="00263902" w:rsidRPr="004964B1">
        <w:rPr>
          <w:sz w:val="28"/>
          <w:szCs w:val="28"/>
        </w:rPr>
        <w:t xml:space="preserve"> для отказа в предоставлении</w:t>
      </w:r>
      <w:r w:rsidR="00263902">
        <w:rPr>
          <w:sz w:val="28"/>
          <w:szCs w:val="28"/>
        </w:rPr>
        <w:t xml:space="preserve"> субсидии (</w:t>
      </w:r>
      <w:r w:rsidR="00263902" w:rsidRPr="00316C41">
        <w:rPr>
          <w:sz w:val="28"/>
          <w:szCs w:val="28"/>
        </w:rPr>
        <w:t xml:space="preserve">заключении </w:t>
      </w:r>
      <w:r w:rsidR="003B3315" w:rsidRPr="00316C41">
        <w:rPr>
          <w:sz w:val="28"/>
          <w:szCs w:val="28"/>
        </w:rPr>
        <w:t>договора</w:t>
      </w:r>
      <w:r w:rsidR="003B3315">
        <w:rPr>
          <w:sz w:val="28"/>
          <w:szCs w:val="28"/>
        </w:rPr>
        <w:t xml:space="preserve"> </w:t>
      </w:r>
      <w:r w:rsidR="00263902">
        <w:rPr>
          <w:sz w:val="28"/>
          <w:szCs w:val="28"/>
        </w:rPr>
        <w:t>(</w:t>
      </w:r>
      <w:r w:rsidR="003B3315">
        <w:rPr>
          <w:sz w:val="28"/>
          <w:szCs w:val="28"/>
        </w:rPr>
        <w:t>соглашения</w:t>
      </w:r>
      <w:r w:rsidR="00263902">
        <w:rPr>
          <w:sz w:val="28"/>
          <w:szCs w:val="28"/>
        </w:rPr>
        <w:t>)</w:t>
      </w:r>
      <w:r w:rsidR="00263902" w:rsidRPr="00316C41">
        <w:rPr>
          <w:sz w:val="28"/>
          <w:szCs w:val="28"/>
        </w:rPr>
        <w:t xml:space="preserve"> о предоставлении субсидии</w:t>
      </w:r>
      <w:r w:rsidR="009C7DAC">
        <w:rPr>
          <w:sz w:val="28"/>
          <w:szCs w:val="28"/>
        </w:rPr>
        <w:t>)</w:t>
      </w:r>
      <w:r w:rsidR="00263902" w:rsidRPr="00316C41">
        <w:rPr>
          <w:sz w:val="28"/>
          <w:szCs w:val="28"/>
        </w:rPr>
        <w:t>:</w:t>
      </w:r>
    </w:p>
    <w:p w:rsidR="00263902" w:rsidRPr="00316C41" w:rsidRDefault="00E533AF" w:rsidP="003D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63902" w:rsidRPr="00316C41">
        <w:rPr>
          <w:sz w:val="28"/>
          <w:szCs w:val="28"/>
        </w:rPr>
        <w:t xml:space="preserve"> несоответствие документов, представленных в соответствии с </w:t>
      </w:r>
      <w:hyperlink r:id="rId8" w:history="1">
        <w:r w:rsidR="00263902" w:rsidRPr="00316C41">
          <w:rPr>
            <w:sz w:val="28"/>
            <w:szCs w:val="28"/>
          </w:rPr>
          <w:t xml:space="preserve">пунктом </w:t>
        </w:r>
        <w:r w:rsidR="0079705B">
          <w:rPr>
            <w:sz w:val="28"/>
            <w:szCs w:val="28"/>
          </w:rPr>
          <w:t>2.3</w:t>
        </w:r>
      </w:hyperlink>
      <w:r w:rsidR="00263902" w:rsidRPr="00316C41">
        <w:rPr>
          <w:sz w:val="28"/>
          <w:szCs w:val="28"/>
        </w:rPr>
        <w:t xml:space="preserve"> П</w:t>
      </w:r>
      <w:r w:rsidR="00263902">
        <w:rPr>
          <w:sz w:val="28"/>
          <w:szCs w:val="28"/>
        </w:rPr>
        <w:t>оложения</w:t>
      </w:r>
      <w:r w:rsidR="00263902" w:rsidRPr="00316C41">
        <w:rPr>
          <w:sz w:val="28"/>
          <w:szCs w:val="28"/>
        </w:rPr>
        <w:t>, и содержащихся в них сведений целям и условиям предоставления субсидии, установленным П</w:t>
      </w:r>
      <w:r w:rsidR="00263902">
        <w:rPr>
          <w:sz w:val="28"/>
          <w:szCs w:val="28"/>
        </w:rPr>
        <w:t>оложением</w:t>
      </w:r>
      <w:r w:rsidR="00263902" w:rsidRPr="00316C41">
        <w:rPr>
          <w:sz w:val="28"/>
          <w:szCs w:val="28"/>
        </w:rPr>
        <w:t>, а также наличие в указанных документах недостоверных сведений;</w:t>
      </w:r>
      <w:proofErr w:type="gramEnd"/>
    </w:p>
    <w:p w:rsidR="00263902" w:rsidRPr="00316C41" w:rsidRDefault="00E533AF" w:rsidP="003D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F32">
        <w:rPr>
          <w:sz w:val="28"/>
          <w:szCs w:val="28"/>
        </w:rPr>
        <w:t>-</w:t>
      </w:r>
      <w:r w:rsidR="00263902" w:rsidRPr="00F80F32">
        <w:rPr>
          <w:sz w:val="28"/>
          <w:szCs w:val="28"/>
        </w:rPr>
        <w:t xml:space="preserve"> недостаточность бюджетных ассигнований, предусмотренных бюджет</w:t>
      </w:r>
      <w:r w:rsidR="00600502">
        <w:rPr>
          <w:sz w:val="28"/>
          <w:szCs w:val="28"/>
        </w:rPr>
        <w:t>ом</w:t>
      </w:r>
      <w:r w:rsidR="00263902" w:rsidRPr="00F80F32">
        <w:rPr>
          <w:sz w:val="28"/>
          <w:szCs w:val="28"/>
        </w:rPr>
        <w:t xml:space="preserve"> муниципального образования «Город Саратов» на соответствующий финансовый год, и лимитов бюджетных обязательств, утвержденных в установленном порядке на цели, указанные </w:t>
      </w:r>
      <w:r w:rsidRPr="00F80F32">
        <w:rPr>
          <w:sz w:val="28"/>
          <w:szCs w:val="28"/>
        </w:rPr>
        <w:t>в пункте</w:t>
      </w:r>
      <w:r w:rsidR="00263902" w:rsidRPr="00F80F32">
        <w:rPr>
          <w:sz w:val="28"/>
          <w:szCs w:val="28"/>
        </w:rPr>
        <w:t xml:space="preserve"> </w:t>
      </w:r>
      <w:r w:rsidR="0079705B" w:rsidRPr="00F80F32">
        <w:rPr>
          <w:sz w:val="28"/>
          <w:szCs w:val="28"/>
        </w:rPr>
        <w:t>1.2</w:t>
      </w:r>
      <w:r w:rsidR="00263902" w:rsidRPr="00F80F32">
        <w:rPr>
          <w:sz w:val="28"/>
          <w:szCs w:val="28"/>
        </w:rPr>
        <w:t xml:space="preserve"> П</w:t>
      </w:r>
      <w:r w:rsidR="003D6AFA" w:rsidRPr="00F80F32">
        <w:rPr>
          <w:sz w:val="28"/>
          <w:szCs w:val="28"/>
        </w:rPr>
        <w:t>оложения;</w:t>
      </w:r>
    </w:p>
    <w:p w:rsidR="00263902" w:rsidRDefault="00E533AF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902" w:rsidRPr="00DC5255"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79705B">
        <w:rPr>
          <w:sz w:val="28"/>
          <w:szCs w:val="28"/>
        </w:rPr>
        <w:t>пунктом 2.3</w:t>
      </w:r>
      <w:r w:rsidR="00263902">
        <w:rPr>
          <w:sz w:val="28"/>
          <w:szCs w:val="28"/>
        </w:rPr>
        <w:t xml:space="preserve"> Положения</w:t>
      </w:r>
      <w:r w:rsidR="009C7DAC">
        <w:rPr>
          <w:sz w:val="28"/>
          <w:szCs w:val="28"/>
        </w:rPr>
        <w:t>, или непредставление (пред</w:t>
      </w:r>
      <w:r w:rsidR="00263902" w:rsidRPr="00DC5255">
        <w:rPr>
          <w:sz w:val="28"/>
          <w:szCs w:val="28"/>
        </w:rPr>
        <w:t>ставление не в полном объеме) указанных документов</w:t>
      </w:r>
      <w:r w:rsidR="00263902">
        <w:rPr>
          <w:sz w:val="28"/>
          <w:szCs w:val="28"/>
        </w:rPr>
        <w:t>;</w:t>
      </w:r>
    </w:p>
    <w:p w:rsidR="00263902" w:rsidRDefault="00E533AF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63902" w:rsidRPr="000529A1">
        <w:rPr>
          <w:sz w:val="28"/>
          <w:szCs w:val="28"/>
        </w:rPr>
        <w:t xml:space="preserve"> несоответстви</w:t>
      </w:r>
      <w:r w:rsidR="00DA3EE8">
        <w:rPr>
          <w:sz w:val="28"/>
          <w:szCs w:val="28"/>
        </w:rPr>
        <w:t>е</w:t>
      </w:r>
      <w:r w:rsidR="00263902" w:rsidRPr="000529A1">
        <w:rPr>
          <w:sz w:val="28"/>
          <w:szCs w:val="28"/>
        </w:rPr>
        <w:t xml:space="preserve"> лиц, претендующих на получение субсидии, категориям </w:t>
      </w:r>
      <w:r w:rsidR="00263902" w:rsidRPr="004964B1">
        <w:rPr>
          <w:sz w:val="28"/>
          <w:szCs w:val="28"/>
        </w:rPr>
        <w:t>и требованиям,</w:t>
      </w:r>
      <w:r w:rsidR="00263902" w:rsidRPr="000529A1">
        <w:rPr>
          <w:sz w:val="28"/>
          <w:szCs w:val="28"/>
        </w:rPr>
        <w:t xml:space="preserve"> определенным Положением;</w:t>
      </w:r>
    </w:p>
    <w:p w:rsidR="008C6289" w:rsidRDefault="00E533AF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289">
        <w:rPr>
          <w:sz w:val="28"/>
          <w:szCs w:val="28"/>
        </w:rPr>
        <w:t xml:space="preserve"> </w:t>
      </w:r>
      <w:r w:rsidR="008C6289" w:rsidRPr="00AA5749">
        <w:rPr>
          <w:sz w:val="28"/>
          <w:szCs w:val="28"/>
        </w:rPr>
        <w:t>недостоверность представленной получателем субсидии информации.</w:t>
      </w:r>
    </w:p>
    <w:p w:rsidR="001F636C" w:rsidRPr="00A10B54" w:rsidRDefault="001F636C" w:rsidP="003D6AFA">
      <w:pPr>
        <w:jc w:val="both"/>
        <w:rPr>
          <w:sz w:val="28"/>
          <w:szCs w:val="28"/>
        </w:rPr>
      </w:pPr>
    </w:p>
    <w:p w:rsidR="0079705B" w:rsidRPr="00A10B54" w:rsidRDefault="0079705B" w:rsidP="003D6AFA">
      <w:pPr>
        <w:pStyle w:val="af"/>
        <w:spacing w:before="0" w:after="0"/>
        <w:ind w:firstLine="426"/>
        <w:jc w:val="center"/>
        <w:rPr>
          <w:sz w:val="28"/>
          <w:szCs w:val="28"/>
        </w:rPr>
      </w:pPr>
      <w:r w:rsidRPr="00A10B54">
        <w:rPr>
          <w:sz w:val="28"/>
          <w:szCs w:val="28"/>
        </w:rPr>
        <w:t>3. Требования к отчетности</w:t>
      </w:r>
    </w:p>
    <w:p w:rsidR="00B40873" w:rsidRPr="00A10B54" w:rsidRDefault="00B40873" w:rsidP="003D6AFA">
      <w:pPr>
        <w:pStyle w:val="af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79705B" w:rsidRDefault="00BF6926" w:rsidP="003D6AFA">
      <w:pPr>
        <w:pStyle w:val="a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использованием субсидии в соответствии с целями ее предоставления получатель субсидии ежемесячно до 20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расчетным</w:t>
      </w:r>
      <w:proofErr w:type="gramEnd"/>
      <w:r>
        <w:rPr>
          <w:sz w:val="28"/>
          <w:szCs w:val="28"/>
        </w:rPr>
        <w:t>, представляет в Комитет следующие документы:</w:t>
      </w:r>
    </w:p>
    <w:p w:rsidR="00673CC7" w:rsidRPr="00673CC7" w:rsidRDefault="00673CC7" w:rsidP="003D6AFA">
      <w:pPr>
        <w:pStyle w:val="af"/>
        <w:suppressAutoHyphens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73CC7">
        <w:rPr>
          <w:sz w:val="28"/>
          <w:szCs w:val="28"/>
        </w:rPr>
        <w:t>- копии документов о захоронении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 (разрешение на захоронение, счет-заказ на оказание услуг по погребению, акт об оказании услуг по погребению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установлена);</w:t>
      </w:r>
      <w:proofErr w:type="gramEnd"/>
    </w:p>
    <w:p w:rsidR="00673CC7" w:rsidRPr="00673CC7" w:rsidRDefault="00673CC7" w:rsidP="003D6AFA">
      <w:pPr>
        <w:pStyle w:val="a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73CC7">
        <w:rPr>
          <w:sz w:val="28"/>
          <w:szCs w:val="28"/>
        </w:rPr>
        <w:t>- копии списков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79705B" w:rsidRPr="00A10B54" w:rsidRDefault="0079705B" w:rsidP="003D6AFA">
      <w:pPr>
        <w:pStyle w:val="af"/>
        <w:spacing w:before="0" w:after="0"/>
        <w:jc w:val="center"/>
        <w:rPr>
          <w:sz w:val="28"/>
          <w:szCs w:val="28"/>
        </w:rPr>
      </w:pPr>
    </w:p>
    <w:p w:rsidR="003D6AFA" w:rsidRPr="00A10B54" w:rsidRDefault="0079705B" w:rsidP="003D6AFA">
      <w:pPr>
        <w:pStyle w:val="af"/>
        <w:spacing w:before="0" w:after="0"/>
        <w:jc w:val="center"/>
        <w:rPr>
          <w:sz w:val="28"/>
          <w:szCs w:val="28"/>
        </w:rPr>
      </w:pPr>
      <w:r w:rsidRPr="00A10B54">
        <w:rPr>
          <w:sz w:val="28"/>
          <w:szCs w:val="28"/>
        </w:rPr>
        <w:t xml:space="preserve">4. Требования об осуществлении </w:t>
      </w:r>
      <w:proofErr w:type="gramStart"/>
      <w:r w:rsidRPr="00A10B54">
        <w:rPr>
          <w:sz w:val="28"/>
          <w:szCs w:val="28"/>
        </w:rPr>
        <w:t>контроля за</w:t>
      </w:r>
      <w:proofErr w:type="gramEnd"/>
      <w:r w:rsidRPr="00A10B54">
        <w:rPr>
          <w:sz w:val="28"/>
          <w:szCs w:val="28"/>
        </w:rPr>
        <w:t xml:space="preserve"> соблюдением </w:t>
      </w:r>
    </w:p>
    <w:p w:rsidR="003D6AFA" w:rsidRPr="00A10B54" w:rsidRDefault="0079705B" w:rsidP="003D6AFA">
      <w:pPr>
        <w:pStyle w:val="af"/>
        <w:spacing w:before="0" w:after="0"/>
        <w:jc w:val="center"/>
        <w:rPr>
          <w:sz w:val="28"/>
          <w:szCs w:val="28"/>
        </w:rPr>
      </w:pPr>
      <w:r w:rsidRPr="00A10B54">
        <w:rPr>
          <w:sz w:val="28"/>
          <w:szCs w:val="28"/>
        </w:rPr>
        <w:t xml:space="preserve">условий, целей и порядка предоставления субсидий </w:t>
      </w:r>
    </w:p>
    <w:p w:rsidR="0079705B" w:rsidRPr="00A10B54" w:rsidRDefault="0079705B" w:rsidP="003D6AFA">
      <w:pPr>
        <w:pStyle w:val="af"/>
        <w:spacing w:before="0" w:after="0"/>
        <w:jc w:val="center"/>
        <w:rPr>
          <w:sz w:val="28"/>
          <w:szCs w:val="28"/>
        </w:rPr>
      </w:pPr>
      <w:r w:rsidRPr="00A10B54">
        <w:rPr>
          <w:sz w:val="28"/>
          <w:szCs w:val="28"/>
        </w:rPr>
        <w:t>и ответственности за их нарушение</w:t>
      </w:r>
    </w:p>
    <w:p w:rsidR="0079705B" w:rsidRPr="00A10B54" w:rsidRDefault="0079705B" w:rsidP="003D6AFA">
      <w:pPr>
        <w:pStyle w:val="af"/>
        <w:spacing w:before="0" w:after="0"/>
        <w:ind w:firstLine="709"/>
        <w:jc w:val="both"/>
        <w:rPr>
          <w:sz w:val="28"/>
          <w:szCs w:val="28"/>
        </w:rPr>
      </w:pPr>
    </w:p>
    <w:p w:rsidR="0079705B" w:rsidRDefault="0079705B" w:rsidP="003D6AFA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Комитет </w:t>
      </w:r>
      <w:r w:rsidRPr="00DB3712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органы муниципального финансового контроля</w:t>
      </w:r>
      <w:r w:rsidRPr="00DB3712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</w:t>
      </w:r>
      <w:r>
        <w:rPr>
          <w:sz w:val="28"/>
          <w:szCs w:val="28"/>
        </w:rPr>
        <w:t>вления субсидий в установленном порядке</w:t>
      </w:r>
      <w:r w:rsidRPr="00DB3712">
        <w:rPr>
          <w:sz w:val="28"/>
          <w:szCs w:val="28"/>
        </w:rPr>
        <w:t xml:space="preserve">. </w:t>
      </w:r>
    </w:p>
    <w:p w:rsidR="0079705B" w:rsidRDefault="009C7DAC" w:rsidP="003D6AFA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</w:t>
      </w:r>
      <w:r w:rsidR="0079705B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="0079705B">
        <w:rPr>
          <w:sz w:val="28"/>
          <w:szCs w:val="28"/>
        </w:rPr>
        <w:t xml:space="preserve"> условий предоставления субсиди</w:t>
      </w:r>
      <w:r>
        <w:rPr>
          <w:sz w:val="28"/>
          <w:szCs w:val="28"/>
        </w:rPr>
        <w:t>я</w:t>
      </w:r>
      <w:r w:rsidR="0079705B" w:rsidRPr="00DB3712">
        <w:rPr>
          <w:sz w:val="28"/>
          <w:szCs w:val="28"/>
        </w:rPr>
        <w:t xml:space="preserve"> подлежит возврату в бюджет </w:t>
      </w:r>
      <w:r w:rsidR="0079705B" w:rsidRPr="004A2827">
        <w:rPr>
          <w:sz w:val="28"/>
          <w:szCs w:val="28"/>
        </w:rPr>
        <w:t>муниципального образования «Город Саратов»</w:t>
      </w:r>
      <w:r w:rsidR="0079705B">
        <w:rPr>
          <w:sz w:val="28"/>
          <w:szCs w:val="28"/>
        </w:rPr>
        <w:t xml:space="preserve"> </w:t>
      </w:r>
      <w:r w:rsidR="0079705B" w:rsidRPr="00DB3712">
        <w:rPr>
          <w:sz w:val="28"/>
          <w:szCs w:val="28"/>
        </w:rPr>
        <w:t>в случае:</w:t>
      </w:r>
    </w:p>
    <w:p w:rsidR="000F04D1" w:rsidRPr="00DB3712" w:rsidRDefault="000F04D1" w:rsidP="003D6AFA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получателем субсидии условий, установленных при </w:t>
      </w:r>
      <w:r w:rsidR="009C7DAC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предоставлении, выявленного по фактам проверок, проведенных главным распорядителем </w:t>
      </w:r>
      <w:r w:rsidR="00B54603">
        <w:rPr>
          <w:sz w:val="28"/>
          <w:szCs w:val="28"/>
        </w:rPr>
        <w:t>как получателем бюджетных средств</w:t>
      </w:r>
      <w:r w:rsidR="00B54603" w:rsidRPr="0081468B">
        <w:rPr>
          <w:sz w:val="28"/>
          <w:szCs w:val="28"/>
        </w:rPr>
        <w:t xml:space="preserve"> </w:t>
      </w:r>
      <w:r>
        <w:rPr>
          <w:sz w:val="28"/>
          <w:szCs w:val="28"/>
        </w:rPr>
        <w:t>и уполномоченным органом муниципального</w:t>
      </w:r>
      <w:r w:rsidR="00662655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контроля;</w:t>
      </w:r>
    </w:p>
    <w:p w:rsidR="0079705B" w:rsidRPr="00DB3712" w:rsidRDefault="0079705B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712">
        <w:rPr>
          <w:sz w:val="28"/>
          <w:szCs w:val="28"/>
        </w:rPr>
        <w:t xml:space="preserve">наличия недостоверных сведений в документах, представленных получателем субсидии в соответствии с </w:t>
      </w:r>
      <w:r w:rsidR="00F80705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2.3</w:t>
      </w:r>
      <w:r w:rsidRPr="00DB3712">
        <w:rPr>
          <w:sz w:val="28"/>
          <w:szCs w:val="28"/>
        </w:rPr>
        <w:t xml:space="preserve"> Положения;</w:t>
      </w:r>
    </w:p>
    <w:p w:rsidR="0079705B" w:rsidRPr="00DB3712" w:rsidRDefault="0079705B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 неисполнения или ненадлежащего исполнения обязательств по договору</w:t>
      </w:r>
      <w:r>
        <w:rPr>
          <w:sz w:val="28"/>
          <w:szCs w:val="28"/>
        </w:rPr>
        <w:t xml:space="preserve"> (соглашению)</w:t>
      </w:r>
      <w:r w:rsidRPr="00DB3712">
        <w:rPr>
          <w:sz w:val="28"/>
          <w:szCs w:val="28"/>
        </w:rPr>
        <w:t xml:space="preserve"> о предоставлении субсиди</w:t>
      </w:r>
      <w:r>
        <w:rPr>
          <w:sz w:val="28"/>
          <w:szCs w:val="28"/>
        </w:rPr>
        <w:t>и</w:t>
      </w:r>
      <w:r w:rsidRPr="00DB3712">
        <w:rPr>
          <w:sz w:val="28"/>
          <w:szCs w:val="28"/>
        </w:rPr>
        <w:t>;</w:t>
      </w:r>
    </w:p>
    <w:p w:rsidR="0079705B" w:rsidRPr="00DB3712" w:rsidRDefault="0079705B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 нарушения условий предоставления субсидии;</w:t>
      </w:r>
    </w:p>
    <w:p w:rsidR="0079705B" w:rsidRPr="00DB3712" w:rsidRDefault="0079705B" w:rsidP="003D6AFA">
      <w:pPr>
        <w:ind w:firstLine="709"/>
        <w:jc w:val="both"/>
        <w:rPr>
          <w:sz w:val="28"/>
          <w:szCs w:val="28"/>
        </w:rPr>
      </w:pPr>
      <w:r w:rsidRPr="00DB3712">
        <w:rPr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B54603" w:rsidRPr="0081468B" w:rsidRDefault="00B54603" w:rsidP="00B54603">
      <w:pPr>
        <w:ind w:firstLine="709"/>
        <w:jc w:val="both"/>
        <w:rPr>
          <w:sz w:val="28"/>
          <w:szCs w:val="28"/>
        </w:rPr>
      </w:pPr>
      <w:r w:rsidRPr="0081468B">
        <w:rPr>
          <w:sz w:val="28"/>
          <w:szCs w:val="28"/>
        </w:rPr>
        <w:t xml:space="preserve">- обнаружения в течение текущего финансового года после перечисления субсидии документов, подтверждающих наличие процедуры </w:t>
      </w:r>
      <w:r w:rsidRPr="0081468B">
        <w:rPr>
          <w:sz w:val="28"/>
          <w:szCs w:val="28"/>
        </w:rPr>
        <w:lastRenderedPageBreak/>
        <w:t>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79705B" w:rsidRPr="00DB3712" w:rsidRDefault="0079705B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712">
        <w:rPr>
          <w:sz w:val="28"/>
          <w:szCs w:val="28"/>
        </w:rPr>
        <w:t xml:space="preserve">.2. Возврат в бюджет </w:t>
      </w:r>
      <w:r w:rsidRPr="004A2827">
        <w:rPr>
          <w:sz w:val="28"/>
          <w:szCs w:val="28"/>
        </w:rPr>
        <w:t>муниципального образования «Город Саратов»</w:t>
      </w:r>
      <w:r>
        <w:rPr>
          <w:sz w:val="28"/>
          <w:szCs w:val="28"/>
        </w:rPr>
        <w:t xml:space="preserve"> </w:t>
      </w:r>
      <w:r w:rsidRPr="00DB3712">
        <w:rPr>
          <w:sz w:val="28"/>
          <w:szCs w:val="28"/>
        </w:rPr>
        <w:t>денежных средств, полученных в качестве субсидии, производится получателем субсидии на лицевой сч</w:t>
      </w:r>
      <w:r>
        <w:rPr>
          <w:sz w:val="28"/>
          <w:szCs w:val="28"/>
        </w:rPr>
        <w:t>е</w:t>
      </w:r>
      <w:r w:rsidRPr="00DB371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Комитета </w:t>
      </w:r>
      <w:r w:rsidRPr="00DB3712">
        <w:rPr>
          <w:sz w:val="28"/>
          <w:szCs w:val="28"/>
        </w:rPr>
        <w:t>в течение пяти рабочих дней со дня получения письменного уведомления о возврате субсидии</w:t>
      </w:r>
      <w:r>
        <w:rPr>
          <w:sz w:val="28"/>
          <w:szCs w:val="28"/>
        </w:rPr>
        <w:t>,</w:t>
      </w:r>
      <w:r w:rsidR="00A03C9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направленного Комитетом получателю субсидии заказным письмом с уведомлением о вручении.</w:t>
      </w:r>
    </w:p>
    <w:p w:rsidR="0079705B" w:rsidRDefault="0079705B" w:rsidP="003D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712">
        <w:rPr>
          <w:sz w:val="28"/>
          <w:szCs w:val="28"/>
        </w:rPr>
        <w:t>.3. При отказе получателя субсидии от добровольного возврата указанны</w:t>
      </w:r>
      <w:r>
        <w:rPr>
          <w:sz w:val="28"/>
          <w:szCs w:val="28"/>
        </w:rPr>
        <w:t>х средств в установленные сроки</w:t>
      </w:r>
      <w:r w:rsidRPr="00DB3712">
        <w:rPr>
          <w:sz w:val="28"/>
          <w:szCs w:val="28"/>
        </w:rPr>
        <w:t xml:space="preserve"> эти средства взыскиваются в судебном порядке в соответствии с действующим законодательством Российской Федерации.</w:t>
      </w:r>
    </w:p>
    <w:p w:rsidR="0079705B" w:rsidRDefault="0079705B" w:rsidP="003D6AFA">
      <w:pPr>
        <w:pStyle w:val="af"/>
        <w:spacing w:before="0" w:after="0"/>
        <w:ind w:firstLine="426"/>
        <w:jc w:val="center"/>
        <w:rPr>
          <w:sz w:val="28"/>
          <w:szCs w:val="28"/>
        </w:rPr>
      </w:pPr>
    </w:p>
    <w:p w:rsidR="003B51CF" w:rsidRDefault="003B51CF" w:rsidP="003D6AFA">
      <w:pPr>
        <w:pStyle w:val="af"/>
        <w:suppressAutoHyphens/>
        <w:spacing w:before="0"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возврата остатков субсидий</w:t>
      </w:r>
    </w:p>
    <w:p w:rsidR="003B51CF" w:rsidRDefault="003B51CF" w:rsidP="003D6AFA">
      <w:pPr>
        <w:pStyle w:val="af"/>
        <w:suppressAutoHyphens/>
        <w:spacing w:before="0" w:after="0"/>
        <w:ind w:firstLine="426"/>
        <w:jc w:val="center"/>
        <w:rPr>
          <w:sz w:val="28"/>
          <w:szCs w:val="28"/>
        </w:rPr>
      </w:pPr>
    </w:p>
    <w:p w:rsidR="00B54603" w:rsidRPr="006F25B5" w:rsidRDefault="00B54603" w:rsidP="00B54603">
      <w:pPr>
        <w:pStyle w:val="a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Pr="006F25B5">
        <w:rPr>
          <w:sz w:val="28"/>
          <w:szCs w:val="28"/>
        </w:rPr>
        <w:t>.1. Получатель субсидии возвращает в текущем финансовом году остатки субсидии, неиспользованные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</w:t>
      </w:r>
      <w:r w:rsidR="00600502">
        <w:rPr>
          <w:sz w:val="28"/>
          <w:szCs w:val="28"/>
        </w:rPr>
        <w:t>ых</w:t>
      </w:r>
      <w:r w:rsidRPr="006F25B5">
        <w:rPr>
          <w:sz w:val="28"/>
          <w:szCs w:val="28"/>
        </w:rPr>
        <w:t xml:space="preserve"> является указанная субсидия), в случае представления получателем субсидии сведений (документов), подтверждающих уменьшение объема оказанных услуг.</w:t>
      </w:r>
    </w:p>
    <w:p w:rsidR="003B51CF" w:rsidRDefault="003B51CF" w:rsidP="003D6AFA">
      <w:pPr>
        <w:pStyle w:val="a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371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B3712">
        <w:rPr>
          <w:sz w:val="28"/>
          <w:szCs w:val="28"/>
        </w:rPr>
        <w:t xml:space="preserve"> Возврат в бюджет </w:t>
      </w:r>
      <w:r w:rsidRPr="004A282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«Город Саратов» </w:t>
      </w:r>
      <w:r w:rsidRPr="00DB3712">
        <w:rPr>
          <w:sz w:val="28"/>
          <w:szCs w:val="28"/>
        </w:rPr>
        <w:t>остатков субсидии производится получателем субсидии на лицевой сч</w:t>
      </w:r>
      <w:r>
        <w:rPr>
          <w:sz w:val="28"/>
          <w:szCs w:val="28"/>
        </w:rPr>
        <w:t>е</w:t>
      </w:r>
      <w:r w:rsidRPr="00DB371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Комитета </w:t>
      </w:r>
      <w:r w:rsidRPr="00DB3712">
        <w:rPr>
          <w:sz w:val="28"/>
          <w:szCs w:val="28"/>
        </w:rPr>
        <w:t xml:space="preserve">в течение пяти рабочих дней со дня получения письменного уведомления о возврате </w:t>
      </w:r>
      <w:r>
        <w:rPr>
          <w:sz w:val="28"/>
          <w:szCs w:val="28"/>
        </w:rPr>
        <w:t xml:space="preserve">остатков </w:t>
      </w:r>
      <w:r w:rsidRPr="00DB3712">
        <w:rPr>
          <w:sz w:val="28"/>
          <w:szCs w:val="28"/>
        </w:rPr>
        <w:t>субсидии</w:t>
      </w:r>
      <w:r>
        <w:rPr>
          <w:sz w:val="28"/>
          <w:szCs w:val="28"/>
        </w:rPr>
        <w:t>,</w:t>
      </w:r>
      <w:r w:rsidRPr="00017F3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направленного Комитетом получателю субсидии заказным письмом с уведомлением о вручении.</w:t>
      </w:r>
      <w:r w:rsidRPr="00536A65">
        <w:rPr>
          <w:sz w:val="28"/>
          <w:szCs w:val="28"/>
        </w:rPr>
        <w:t xml:space="preserve"> </w:t>
      </w:r>
    </w:p>
    <w:p w:rsidR="003B51CF" w:rsidRDefault="003B51CF" w:rsidP="00A10B54">
      <w:pPr>
        <w:pStyle w:val="af"/>
        <w:spacing w:before="0" w:after="0"/>
        <w:ind w:firstLine="426"/>
        <w:rPr>
          <w:sz w:val="28"/>
          <w:szCs w:val="28"/>
        </w:rPr>
      </w:pPr>
    </w:p>
    <w:p w:rsidR="0079705B" w:rsidRDefault="0079705B" w:rsidP="00A10B54">
      <w:pPr>
        <w:pStyle w:val="af"/>
        <w:spacing w:before="0" w:after="0"/>
        <w:ind w:firstLine="426"/>
        <w:rPr>
          <w:sz w:val="28"/>
          <w:szCs w:val="28"/>
        </w:rPr>
      </w:pPr>
    </w:p>
    <w:p w:rsidR="0079705B" w:rsidRDefault="0079705B" w:rsidP="003D6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дорожного </w:t>
      </w:r>
    </w:p>
    <w:p w:rsidR="0079705B" w:rsidRDefault="0079705B" w:rsidP="003D6AFA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  <w:r w:rsidRPr="00AB01C9">
        <w:rPr>
          <w:sz w:val="28"/>
          <w:szCs w:val="28"/>
        </w:rPr>
        <w:t xml:space="preserve"> </w:t>
      </w:r>
    </w:p>
    <w:p w:rsidR="009C7DAC" w:rsidRDefault="0079705B" w:rsidP="003D6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82AEE" w:rsidRDefault="0079705B" w:rsidP="003D6AF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Саратов»</w:t>
      </w:r>
      <w:r w:rsidR="00A03C95">
        <w:rPr>
          <w:sz w:val="28"/>
          <w:szCs w:val="28"/>
        </w:rPr>
        <w:t xml:space="preserve"> </w:t>
      </w:r>
      <w:r>
        <w:rPr>
          <w:sz w:val="28"/>
          <w:szCs w:val="28"/>
        </w:rPr>
        <w:t>Г.А. Свиридов</w:t>
      </w:r>
    </w:p>
    <w:p w:rsidR="00434BE5" w:rsidRDefault="00434BE5" w:rsidP="006F29C9">
      <w:pPr>
        <w:rPr>
          <w:sz w:val="28"/>
          <w:szCs w:val="28"/>
        </w:rPr>
      </w:pPr>
    </w:p>
    <w:p w:rsidR="00745E7F" w:rsidRDefault="00745E7F" w:rsidP="006F29C9">
      <w:pPr>
        <w:rPr>
          <w:sz w:val="28"/>
          <w:szCs w:val="28"/>
        </w:rPr>
        <w:sectPr w:rsidR="00745E7F" w:rsidSect="0068531E">
          <w:headerReference w:type="default" r:id="rId9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777061" w:rsidRDefault="00777061" w:rsidP="006F29C9">
      <w:pPr>
        <w:rPr>
          <w:sz w:val="28"/>
          <w:szCs w:val="28"/>
        </w:rPr>
        <w:sectPr w:rsidR="00777061" w:rsidSect="00745E7F">
          <w:type w:val="continuous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434BE5" w:rsidRPr="00DF1BDA" w:rsidRDefault="00434BE5" w:rsidP="00434BE5">
      <w:pPr>
        <w:tabs>
          <w:tab w:val="left" w:pos="142"/>
        </w:tabs>
        <w:jc w:val="right"/>
        <w:rPr>
          <w:b/>
          <w:sz w:val="28"/>
          <w:szCs w:val="28"/>
        </w:rPr>
      </w:pPr>
      <w:bookmarkStart w:id="0" w:name="sub_1010"/>
      <w:r w:rsidRPr="00DF1BDA">
        <w:rPr>
          <w:rStyle w:val="af3"/>
          <w:b w:val="0"/>
          <w:color w:val="auto"/>
          <w:sz w:val="28"/>
          <w:szCs w:val="28"/>
        </w:rPr>
        <w:lastRenderedPageBreak/>
        <w:t>Приложение № 1 к Положению</w:t>
      </w:r>
    </w:p>
    <w:bookmarkEnd w:id="0"/>
    <w:p w:rsidR="00434BE5" w:rsidRPr="00D0442D" w:rsidRDefault="00434BE5" w:rsidP="00434BE5">
      <w:pPr>
        <w:jc w:val="right"/>
        <w:rPr>
          <w:b/>
          <w:bCs/>
          <w:sz w:val="28"/>
          <w:szCs w:val="28"/>
        </w:rPr>
      </w:pPr>
    </w:p>
    <w:p w:rsidR="00434BE5" w:rsidRDefault="00434BE5" w:rsidP="00434BE5">
      <w:pPr>
        <w:jc w:val="right"/>
        <w:rPr>
          <w:b/>
          <w:bCs/>
          <w:sz w:val="28"/>
          <w:szCs w:val="28"/>
        </w:rPr>
      </w:pPr>
    </w:p>
    <w:p w:rsidR="00434BE5" w:rsidRDefault="00434BE5" w:rsidP="00434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расчета</w:t>
      </w:r>
    </w:p>
    <w:p w:rsidR="00434BE5" w:rsidRPr="00D0442D" w:rsidRDefault="00434BE5" w:rsidP="00434BE5">
      <w:pPr>
        <w:jc w:val="right"/>
        <w:rPr>
          <w:b/>
          <w:bCs/>
          <w:sz w:val="28"/>
          <w:szCs w:val="28"/>
        </w:rPr>
      </w:pPr>
    </w:p>
    <w:p w:rsidR="00434BE5" w:rsidRPr="005816F6" w:rsidRDefault="00434BE5" w:rsidP="00434BE5">
      <w:pPr>
        <w:jc w:val="center"/>
        <w:rPr>
          <w:bCs/>
          <w:sz w:val="28"/>
          <w:szCs w:val="28"/>
        </w:rPr>
      </w:pPr>
      <w:r w:rsidRPr="005816F6">
        <w:rPr>
          <w:bCs/>
          <w:sz w:val="28"/>
          <w:szCs w:val="28"/>
        </w:rPr>
        <w:t>Расчет</w:t>
      </w:r>
    </w:p>
    <w:p w:rsidR="00600502" w:rsidRDefault="00434BE5" w:rsidP="00434BE5">
      <w:pPr>
        <w:jc w:val="center"/>
        <w:rPr>
          <w:bCs/>
          <w:sz w:val="28"/>
          <w:szCs w:val="28"/>
        </w:rPr>
      </w:pPr>
      <w:r w:rsidRPr="005816F6">
        <w:rPr>
          <w:sz w:val="28"/>
          <w:szCs w:val="28"/>
        </w:rPr>
        <w:t>рас</w:t>
      </w:r>
      <w:r w:rsidRPr="005816F6">
        <w:rPr>
          <w:bCs/>
          <w:sz w:val="28"/>
          <w:szCs w:val="28"/>
        </w:rPr>
        <w:t>ходов на возмещение затрат на оказа</w:t>
      </w:r>
      <w:r w:rsidR="00F80705">
        <w:rPr>
          <w:bCs/>
          <w:sz w:val="28"/>
          <w:szCs w:val="28"/>
        </w:rPr>
        <w:t xml:space="preserve">ние услуг </w:t>
      </w:r>
      <w:r w:rsidR="00600502">
        <w:rPr>
          <w:bCs/>
          <w:sz w:val="28"/>
          <w:szCs w:val="28"/>
        </w:rPr>
        <w:t>по погребению умерших</w:t>
      </w:r>
      <w:r w:rsidR="00600502" w:rsidRPr="005816F6">
        <w:rPr>
          <w:bCs/>
          <w:sz w:val="28"/>
          <w:szCs w:val="28"/>
        </w:rPr>
        <w:t>,</w:t>
      </w:r>
      <w:r w:rsidR="00600502">
        <w:rPr>
          <w:bCs/>
          <w:sz w:val="28"/>
          <w:szCs w:val="28"/>
        </w:rPr>
        <w:t xml:space="preserve"> </w:t>
      </w:r>
    </w:p>
    <w:p w:rsidR="00434BE5" w:rsidRPr="005816F6" w:rsidRDefault="00434BE5" w:rsidP="00434BE5">
      <w:pPr>
        <w:jc w:val="center"/>
        <w:rPr>
          <w:bCs/>
          <w:spacing w:val="-1"/>
          <w:sz w:val="28"/>
          <w:szCs w:val="28"/>
        </w:rPr>
      </w:pPr>
      <w:proofErr w:type="gramStart"/>
      <w:r w:rsidRPr="005816F6">
        <w:rPr>
          <w:bCs/>
          <w:spacing w:val="-1"/>
          <w:sz w:val="28"/>
          <w:szCs w:val="28"/>
        </w:rPr>
        <w:t>личность</w:t>
      </w:r>
      <w:proofErr w:type="gramEnd"/>
      <w:r w:rsidRPr="005816F6">
        <w:rPr>
          <w:bCs/>
          <w:spacing w:val="-1"/>
          <w:sz w:val="28"/>
          <w:szCs w:val="28"/>
        </w:rPr>
        <w:t xml:space="preserve"> которых не установлена</w:t>
      </w:r>
      <w:r w:rsidR="009C7DAC">
        <w:rPr>
          <w:bCs/>
          <w:spacing w:val="-1"/>
          <w:sz w:val="28"/>
          <w:szCs w:val="28"/>
        </w:rPr>
        <w:t>,</w:t>
      </w:r>
    </w:p>
    <w:p w:rsidR="00434BE5" w:rsidRPr="005816F6" w:rsidRDefault="00434BE5" w:rsidP="00434BE5">
      <w:pPr>
        <w:jc w:val="center"/>
        <w:rPr>
          <w:sz w:val="28"/>
          <w:szCs w:val="28"/>
        </w:rPr>
      </w:pPr>
      <w:r w:rsidRPr="005816F6">
        <w:rPr>
          <w:bCs/>
          <w:sz w:val="28"/>
          <w:szCs w:val="28"/>
        </w:rPr>
        <w:t>за ___________ 20 ___ года</w:t>
      </w:r>
      <w:r w:rsidR="00A03C95">
        <w:rPr>
          <w:bCs/>
          <w:sz w:val="28"/>
          <w:szCs w:val="28"/>
        </w:rPr>
        <w:t xml:space="preserve"> </w:t>
      </w:r>
    </w:p>
    <w:p w:rsidR="00434BE5" w:rsidRPr="00D0442D" w:rsidRDefault="00434BE5" w:rsidP="00434BE5">
      <w:pPr>
        <w:ind w:firstLine="225"/>
        <w:jc w:val="both"/>
        <w:rPr>
          <w:sz w:val="28"/>
          <w:szCs w:val="28"/>
        </w:rPr>
      </w:pPr>
    </w:p>
    <w:p w:rsidR="00434BE5" w:rsidRPr="00D0442D" w:rsidRDefault="00434BE5" w:rsidP="00434BE5">
      <w:pPr>
        <w:ind w:firstLine="225"/>
        <w:jc w:val="both"/>
        <w:rPr>
          <w:sz w:val="28"/>
          <w:szCs w:val="28"/>
        </w:rPr>
      </w:pPr>
    </w:p>
    <w:tbl>
      <w:tblPr>
        <w:tblW w:w="15195" w:type="dxa"/>
        <w:tblInd w:w="6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46"/>
        <w:gridCol w:w="1129"/>
        <w:gridCol w:w="1665"/>
        <w:gridCol w:w="4227"/>
        <w:gridCol w:w="1985"/>
        <w:gridCol w:w="3043"/>
      </w:tblGrid>
      <w:tr w:rsidR="00434BE5" w:rsidRPr="005816F6" w:rsidTr="00600502">
        <w:tc>
          <w:tcPr>
            <w:tcW w:w="3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Стоимость услуг, определенная</w:t>
            </w:r>
            <w:r>
              <w:rPr>
                <w:sz w:val="28"/>
                <w:szCs w:val="28"/>
              </w:rPr>
              <w:t xml:space="preserve"> </w:t>
            </w:r>
            <w:r w:rsidRPr="005816F6">
              <w:rPr>
                <w:sz w:val="28"/>
                <w:szCs w:val="28"/>
              </w:rPr>
              <w:t>муниципальным правовым актом</w:t>
            </w:r>
          </w:p>
          <w:p w:rsidR="00434BE5" w:rsidRDefault="00434BE5" w:rsidP="00600502">
            <w:pPr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на отчетную дату</w:t>
            </w:r>
          </w:p>
          <w:p w:rsidR="00434BE5" w:rsidRPr="005816F6" w:rsidRDefault="00434BE5" w:rsidP="00600502">
            <w:pPr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(руб.)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Количество захоронений</w:t>
            </w:r>
          </w:p>
          <w:p w:rsidR="00434BE5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за отчетный период</w:t>
            </w:r>
          </w:p>
          <w:p w:rsidR="00434BE5" w:rsidRPr="005816F6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(ед.)</w:t>
            </w:r>
          </w:p>
        </w:tc>
        <w:tc>
          <w:tcPr>
            <w:tcW w:w="4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Сумма, подлежащая возмещению из бюджета муниципального образования</w:t>
            </w:r>
            <w:r w:rsidR="00A03C95">
              <w:rPr>
                <w:sz w:val="28"/>
                <w:szCs w:val="28"/>
              </w:rPr>
              <w:t xml:space="preserve"> </w:t>
            </w:r>
            <w:r w:rsidRPr="005816F6">
              <w:rPr>
                <w:sz w:val="28"/>
                <w:szCs w:val="28"/>
              </w:rPr>
              <w:t>«Город Саратов»</w:t>
            </w:r>
          </w:p>
          <w:p w:rsidR="00434BE5" w:rsidRPr="005816F6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(руб.)</w:t>
            </w:r>
          </w:p>
        </w:tc>
        <w:tc>
          <w:tcPr>
            <w:tcW w:w="5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Всего</w:t>
            </w:r>
          </w:p>
          <w:p w:rsidR="00434BE5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нарастающим итогом</w:t>
            </w:r>
          </w:p>
          <w:p w:rsidR="00434BE5" w:rsidRPr="005816F6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с начала года</w:t>
            </w:r>
          </w:p>
        </w:tc>
      </w:tr>
      <w:tr w:rsidR="00434BE5" w:rsidRPr="005816F6" w:rsidTr="00600502">
        <w:tc>
          <w:tcPr>
            <w:tcW w:w="3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60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60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600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количество захоронений (ед.)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600502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сумма</w:t>
            </w:r>
          </w:p>
          <w:p w:rsidR="00434BE5" w:rsidRPr="005816F6" w:rsidRDefault="00434BE5" w:rsidP="00600502">
            <w:pPr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(руб.)</w:t>
            </w:r>
          </w:p>
        </w:tc>
      </w:tr>
      <w:tr w:rsidR="00434BE5" w:rsidRPr="005816F6" w:rsidTr="009C7DAC"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B54603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3</w:t>
            </w:r>
            <w:r w:rsidR="00600502">
              <w:rPr>
                <w:sz w:val="28"/>
                <w:szCs w:val="28"/>
              </w:rPr>
              <w:t xml:space="preserve"> </w:t>
            </w:r>
            <w:r w:rsidRPr="005816F6">
              <w:rPr>
                <w:sz w:val="28"/>
                <w:szCs w:val="28"/>
              </w:rPr>
              <w:t>=</w:t>
            </w:r>
            <w:r w:rsidR="00600502">
              <w:rPr>
                <w:sz w:val="28"/>
                <w:szCs w:val="28"/>
              </w:rPr>
              <w:t xml:space="preserve"> </w:t>
            </w:r>
            <w:r w:rsidRPr="005816F6">
              <w:rPr>
                <w:sz w:val="28"/>
                <w:szCs w:val="28"/>
              </w:rPr>
              <w:t>1</w:t>
            </w:r>
            <w:r w:rsidR="00600502">
              <w:rPr>
                <w:sz w:val="28"/>
                <w:szCs w:val="28"/>
              </w:rPr>
              <w:t xml:space="preserve"> </w:t>
            </w:r>
            <w:proofErr w:type="spellStart"/>
            <w:r w:rsidR="00B54603">
              <w:rPr>
                <w:sz w:val="28"/>
                <w:szCs w:val="28"/>
              </w:rPr>
              <w:t>х</w:t>
            </w:r>
            <w:proofErr w:type="spellEnd"/>
            <w:r w:rsidR="00600502">
              <w:rPr>
                <w:sz w:val="28"/>
                <w:szCs w:val="28"/>
              </w:rPr>
              <w:t xml:space="preserve"> </w:t>
            </w:r>
            <w:r w:rsidRPr="005816F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  <w:r w:rsidRPr="005816F6">
              <w:rPr>
                <w:sz w:val="28"/>
                <w:szCs w:val="28"/>
              </w:rPr>
              <w:t>5</w:t>
            </w:r>
          </w:p>
        </w:tc>
      </w:tr>
      <w:tr w:rsidR="00434BE5" w:rsidRPr="005816F6" w:rsidTr="009C7DAC"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BE5" w:rsidRPr="005816F6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4BE5" w:rsidRPr="00D0442D" w:rsidTr="009C7DAC">
        <w:tc>
          <w:tcPr>
            <w:tcW w:w="4275" w:type="dxa"/>
            <w:gridSpan w:val="2"/>
            <w:tcBorders>
              <w:top w:val="single" w:sz="2" w:space="0" w:color="000000"/>
            </w:tcBorders>
          </w:tcPr>
          <w:p w:rsidR="00434BE5" w:rsidRDefault="00434BE5" w:rsidP="00A01B3E">
            <w:pPr>
              <w:ind w:firstLine="225"/>
              <w:jc w:val="both"/>
              <w:rPr>
                <w:sz w:val="28"/>
                <w:szCs w:val="28"/>
              </w:rPr>
            </w:pPr>
          </w:p>
          <w:p w:rsidR="00434BE5" w:rsidRDefault="00434BE5" w:rsidP="00A01B3E">
            <w:pPr>
              <w:ind w:firstLine="225"/>
              <w:jc w:val="both"/>
              <w:rPr>
                <w:sz w:val="28"/>
                <w:szCs w:val="28"/>
              </w:rPr>
            </w:pPr>
          </w:p>
          <w:p w:rsidR="00434BE5" w:rsidRDefault="00434BE5" w:rsidP="00A01B3E">
            <w:pPr>
              <w:ind w:firstLine="225"/>
              <w:jc w:val="both"/>
              <w:rPr>
                <w:sz w:val="28"/>
                <w:szCs w:val="28"/>
              </w:rPr>
            </w:pPr>
            <w:r w:rsidRPr="00D0442D">
              <w:rPr>
                <w:sz w:val="28"/>
                <w:szCs w:val="28"/>
              </w:rPr>
              <w:t xml:space="preserve">Руководитель </w:t>
            </w:r>
          </w:p>
          <w:p w:rsidR="00DF1BDA" w:rsidRPr="00D0442D" w:rsidRDefault="00DF1BDA" w:rsidP="00A01B3E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0920" w:type="dxa"/>
            <w:gridSpan w:val="4"/>
            <w:tcBorders>
              <w:top w:val="single" w:sz="2" w:space="0" w:color="000000"/>
            </w:tcBorders>
          </w:tcPr>
          <w:p w:rsidR="00434BE5" w:rsidRDefault="00434BE5" w:rsidP="00A01B3E">
            <w:pPr>
              <w:snapToGrid w:val="0"/>
              <w:ind w:firstLine="225"/>
              <w:rPr>
                <w:sz w:val="28"/>
                <w:szCs w:val="28"/>
              </w:rPr>
            </w:pPr>
          </w:p>
          <w:p w:rsidR="00434BE5" w:rsidRDefault="00434BE5" w:rsidP="00A01B3E">
            <w:pPr>
              <w:snapToGrid w:val="0"/>
              <w:ind w:firstLine="225"/>
              <w:rPr>
                <w:sz w:val="28"/>
                <w:szCs w:val="28"/>
              </w:rPr>
            </w:pPr>
          </w:p>
          <w:p w:rsidR="00247251" w:rsidRDefault="00A03C95" w:rsidP="00247251">
            <w:pPr>
              <w:snapToGrid w:val="0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7251">
              <w:rPr>
                <w:sz w:val="28"/>
                <w:szCs w:val="28"/>
              </w:rPr>
              <w:t>_______________</w:t>
            </w:r>
            <w:r w:rsidR="00451542">
              <w:rPr>
                <w:sz w:val="28"/>
                <w:szCs w:val="28"/>
              </w:rPr>
              <w:t>_</w:t>
            </w:r>
            <w:r w:rsidR="0024725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24725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434BE5" w:rsidRPr="00247251" w:rsidRDefault="00A03C95" w:rsidP="00247251">
            <w:pPr>
              <w:snapToGrid w:val="0"/>
              <w:ind w:firstLine="225"/>
            </w:pPr>
            <w:r>
              <w:rPr>
                <w:sz w:val="28"/>
                <w:szCs w:val="28"/>
              </w:rPr>
              <w:t xml:space="preserve"> </w:t>
            </w:r>
            <w:r w:rsidR="00451542">
              <w:rPr>
                <w:sz w:val="28"/>
                <w:szCs w:val="28"/>
              </w:rPr>
              <w:t>(</w:t>
            </w:r>
            <w:r w:rsidR="00247251" w:rsidRPr="00247251">
              <w:t>подпись</w:t>
            </w:r>
            <w:r w:rsidR="00451542">
              <w:t>)</w:t>
            </w:r>
            <w:r>
              <w:t xml:space="preserve"> </w:t>
            </w:r>
            <w:r w:rsidR="00451542">
              <w:t>(</w:t>
            </w:r>
            <w:r w:rsidR="00434BE5" w:rsidRPr="00247251">
              <w:t>расшифровка подписи</w:t>
            </w:r>
            <w:r w:rsidR="00451542">
              <w:t>)</w:t>
            </w:r>
          </w:p>
        </w:tc>
      </w:tr>
      <w:tr w:rsidR="00434BE5" w:rsidRPr="00D0442D" w:rsidTr="003D6AFA">
        <w:tc>
          <w:tcPr>
            <w:tcW w:w="4275" w:type="dxa"/>
            <w:gridSpan w:val="2"/>
          </w:tcPr>
          <w:p w:rsidR="00434BE5" w:rsidRPr="00D0442D" w:rsidRDefault="00434BE5" w:rsidP="00A01B3E">
            <w:pPr>
              <w:ind w:firstLine="225"/>
              <w:jc w:val="both"/>
              <w:rPr>
                <w:sz w:val="28"/>
                <w:szCs w:val="28"/>
              </w:rPr>
            </w:pPr>
            <w:r w:rsidRPr="00D0442D">
              <w:rPr>
                <w:sz w:val="28"/>
                <w:szCs w:val="28"/>
              </w:rPr>
              <w:t xml:space="preserve">Главный бухгалтер </w:t>
            </w:r>
          </w:p>
          <w:p w:rsidR="00600502" w:rsidRDefault="00600502" w:rsidP="00A01B3E">
            <w:pPr>
              <w:ind w:firstLine="225"/>
              <w:rPr>
                <w:sz w:val="28"/>
                <w:szCs w:val="28"/>
              </w:rPr>
            </w:pPr>
          </w:p>
          <w:p w:rsidR="00600502" w:rsidRDefault="00600502" w:rsidP="00A01B3E">
            <w:pPr>
              <w:ind w:firstLine="225"/>
              <w:rPr>
                <w:sz w:val="28"/>
                <w:szCs w:val="28"/>
              </w:rPr>
            </w:pPr>
          </w:p>
          <w:p w:rsidR="00434BE5" w:rsidRPr="00D0442D" w:rsidRDefault="00600502" w:rsidP="00A01B3E">
            <w:pPr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0920" w:type="dxa"/>
            <w:gridSpan w:val="4"/>
          </w:tcPr>
          <w:p w:rsidR="00451542" w:rsidRDefault="00A03C95" w:rsidP="00A01B3E">
            <w:pPr>
              <w:snapToGrid w:val="0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542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</w:t>
            </w:r>
            <w:r w:rsidR="00451542">
              <w:rPr>
                <w:sz w:val="28"/>
                <w:szCs w:val="28"/>
              </w:rPr>
              <w:t>___________________________</w:t>
            </w:r>
          </w:p>
          <w:p w:rsidR="00434BE5" w:rsidRPr="00451542" w:rsidRDefault="00A03C95" w:rsidP="00451542">
            <w:pPr>
              <w:snapToGrid w:val="0"/>
              <w:ind w:firstLine="225"/>
            </w:pPr>
            <w:r>
              <w:rPr>
                <w:sz w:val="28"/>
                <w:szCs w:val="28"/>
              </w:rPr>
              <w:t xml:space="preserve"> </w:t>
            </w:r>
            <w:r w:rsidR="00451542">
              <w:rPr>
                <w:sz w:val="28"/>
                <w:szCs w:val="28"/>
              </w:rPr>
              <w:t>(</w:t>
            </w:r>
            <w:r w:rsidR="00451542" w:rsidRPr="00451542">
              <w:t>подпись</w:t>
            </w:r>
            <w:r w:rsidR="00451542">
              <w:t>)</w:t>
            </w:r>
            <w:r>
              <w:t xml:space="preserve"> </w:t>
            </w:r>
            <w:r w:rsidR="00451542">
              <w:t>(</w:t>
            </w:r>
            <w:r w:rsidR="00DF1BDA" w:rsidRPr="00451542">
              <w:t>расшифровка подписи</w:t>
            </w:r>
            <w:r w:rsidR="00451542">
              <w:t>)</w:t>
            </w:r>
          </w:p>
        </w:tc>
      </w:tr>
    </w:tbl>
    <w:p w:rsidR="00434BE5" w:rsidRPr="00D0442D" w:rsidRDefault="00434BE5" w:rsidP="00434BE5">
      <w:pPr>
        <w:ind w:firstLine="360"/>
        <w:jc w:val="both"/>
        <w:rPr>
          <w:sz w:val="28"/>
          <w:szCs w:val="28"/>
        </w:rPr>
      </w:pPr>
    </w:p>
    <w:p w:rsidR="00434BE5" w:rsidRPr="00B85B30" w:rsidRDefault="00434BE5" w:rsidP="00434BE5">
      <w:pPr>
        <w:tabs>
          <w:tab w:val="left" w:pos="142"/>
        </w:tabs>
        <w:ind w:left="3480" w:firstLine="6159"/>
        <w:jc w:val="right"/>
        <w:rPr>
          <w:b/>
          <w:sz w:val="28"/>
          <w:szCs w:val="28"/>
        </w:rPr>
      </w:pPr>
      <w:r>
        <w:rPr>
          <w:rStyle w:val="af3"/>
          <w:b w:val="0"/>
          <w:sz w:val="28"/>
          <w:szCs w:val="28"/>
        </w:rPr>
        <w:br w:type="page"/>
      </w:r>
      <w:r w:rsidRPr="00B85B30">
        <w:rPr>
          <w:rStyle w:val="af3"/>
          <w:b w:val="0"/>
          <w:color w:val="auto"/>
          <w:sz w:val="28"/>
          <w:szCs w:val="28"/>
        </w:rPr>
        <w:lastRenderedPageBreak/>
        <w:t>Приложение № 2 к Положению</w:t>
      </w:r>
    </w:p>
    <w:p w:rsidR="00434BE5" w:rsidRDefault="00434BE5" w:rsidP="00434BE5">
      <w:pPr>
        <w:ind w:left="120"/>
        <w:jc w:val="center"/>
        <w:rPr>
          <w:b/>
          <w:sz w:val="28"/>
          <w:szCs w:val="28"/>
        </w:rPr>
      </w:pPr>
    </w:p>
    <w:p w:rsidR="00434BE5" w:rsidRDefault="00434BE5" w:rsidP="00434BE5">
      <w:pPr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расчета</w:t>
      </w:r>
    </w:p>
    <w:p w:rsidR="00434BE5" w:rsidRDefault="00434BE5" w:rsidP="00434BE5">
      <w:pPr>
        <w:ind w:left="120"/>
        <w:jc w:val="center"/>
        <w:rPr>
          <w:b/>
          <w:sz w:val="28"/>
          <w:szCs w:val="28"/>
        </w:rPr>
      </w:pPr>
    </w:p>
    <w:p w:rsidR="00434BE5" w:rsidRPr="005816F6" w:rsidRDefault="00434BE5" w:rsidP="001E1292">
      <w:pPr>
        <w:ind w:left="567"/>
        <w:jc w:val="center"/>
        <w:rPr>
          <w:sz w:val="28"/>
          <w:szCs w:val="28"/>
        </w:rPr>
      </w:pPr>
      <w:r w:rsidRPr="005816F6">
        <w:rPr>
          <w:sz w:val="28"/>
          <w:szCs w:val="28"/>
        </w:rPr>
        <w:t>Расчет</w:t>
      </w:r>
    </w:p>
    <w:p w:rsidR="00434BE5" w:rsidRDefault="00434BE5" w:rsidP="001E1292">
      <w:pPr>
        <w:ind w:left="567"/>
        <w:jc w:val="center"/>
        <w:rPr>
          <w:bCs/>
          <w:spacing w:val="-1"/>
          <w:sz w:val="28"/>
          <w:szCs w:val="28"/>
        </w:rPr>
      </w:pPr>
      <w:r w:rsidRPr="005816F6">
        <w:rPr>
          <w:sz w:val="28"/>
          <w:szCs w:val="28"/>
        </w:rPr>
        <w:t>рас</w:t>
      </w:r>
      <w:r w:rsidRPr="005816F6">
        <w:rPr>
          <w:bCs/>
          <w:sz w:val="28"/>
          <w:szCs w:val="28"/>
        </w:rPr>
        <w:t xml:space="preserve">ходов на возмещение затрат на оказание услуг по погребению умерших (погибших), не имеющих супруга, близких родственников, </w:t>
      </w:r>
      <w:r w:rsidRPr="005816F6">
        <w:rPr>
          <w:sz w:val="28"/>
          <w:szCs w:val="28"/>
        </w:rPr>
        <w:t xml:space="preserve">иных родственников </w:t>
      </w:r>
      <w:r w:rsidRPr="005816F6">
        <w:rPr>
          <w:bCs/>
          <w:sz w:val="28"/>
          <w:szCs w:val="28"/>
        </w:rPr>
        <w:t>либо законных представителей умершего</w:t>
      </w:r>
      <w:r w:rsidR="00D33DC9">
        <w:rPr>
          <w:bCs/>
          <w:sz w:val="28"/>
          <w:szCs w:val="28"/>
        </w:rPr>
        <w:t>,</w:t>
      </w:r>
    </w:p>
    <w:p w:rsidR="00434BE5" w:rsidRPr="00D0442D" w:rsidRDefault="00434BE5" w:rsidP="001E1292">
      <w:pPr>
        <w:ind w:left="567"/>
        <w:jc w:val="center"/>
        <w:rPr>
          <w:sz w:val="28"/>
          <w:szCs w:val="28"/>
        </w:rPr>
      </w:pPr>
      <w:r w:rsidRPr="005816F6">
        <w:rPr>
          <w:bCs/>
          <w:sz w:val="28"/>
          <w:szCs w:val="28"/>
        </w:rPr>
        <w:t>за __________________________ 20 ___ года</w:t>
      </w:r>
      <w:r w:rsidR="00A03C95">
        <w:rPr>
          <w:b/>
          <w:bCs/>
          <w:sz w:val="28"/>
          <w:szCs w:val="28"/>
        </w:rPr>
        <w:t xml:space="preserve"> </w:t>
      </w:r>
    </w:p>
    <w:p w:rsidR="00434BE5" w:rsidRPr="00D0442D" w:rsidRDefault="00A03C95" w:rsidP="00434BE5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95" w:type="dxa"/>
        <w:tblInd w:w="6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38"/>
        <w:gridCol w:w="1937"/>
        <w:gridCol w:w="223"/>
        <w:gridCol w:w="1800"/>
        <w:gridCol w:w="2522"/>
        <w:gridCol w:w="1697"/>
        <w:gridCol w:w="1843"/>
        <w:gridCol w:w="2693"/>
        <w:gridCol w:w="142"/>
      </w:tblGrid>
      <w:tr w:rsidR="00434BE5" w:rsidRPr="00D0442D" w:rsidTr="00FD43E6">
        <w:trPr>
          <w:gridAfter w:val="1"/>
          <w:wAfter w:w="142" w:type="dxa"/>
          <w:cantSplit/>
          <w:trHeight w:hRule="exact" w:val="43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Стоимость</w:t>
            </w:r>
            <w:r>
              <w:t xml:space="preserve"> </w:t>
            </w:r>
            <w:r w:rsidRPr="00D0442D">
              <w:t>услуг, определенная</w:t>
            </w:r>
          </w:p>
          <w:p w:rsidR="00434BE5" w:rsidRDefault="00434BE5" w:rsidP="00A01B3E">
            <w:pPr>
              <w:jc w:val="center"/>
            </w:pPr>
            <w:r w:rsidRPr="00D0442D">
              <w:t xml:space="preserve">муниципальным правовым актом на отчетную дату </w:t>
            </w:r>
          </w:p>
          <w:p w:rsidR="00434BE5" w:rsidRPr="00D0442D" w:rsidRDefault="00434BE5" w:rsidP="00A01B3E">
            <w:pPr>
              <w:jc w:val="center"/>
            </w:pPr>
            <w:r w:rsidRPr="00D0442D">
              <w:t>(руб.)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Количество захоронений за отчетный период (ед.)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Default="00434BE5" w:rsidP="00A01B3E">
            <w:pPr>
              <w:snapToGrid w:val="0"/>
              <w:jc w:val="center"/>
            </w:pPr>
            <w:r w:rsidRPr="00D0442D">
              <w:t>Сумма, подлежащая возмещению за счет иных источников*</w:t>
            </w:r>
          </w:p>
          <w:p w:rsidR="00434BE5" w:rsidRPr="00D0442D" w:rsidRDefault="00434BE5" w:rsidP="00A01B3E">
            <w:pPr>
              <w:snapToGrid w:val="0"/>
              <w:jc w:val="center"/>
            </w:pPr>
            <w:r>
              <w:t>(руб.)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Default="00434BE5" w:rsidP="00A01B3E">
            <w:pPr>
              <w:snapToGrid w:val="0"/>
              <w:jc w:val="center"/>
            </w:pPr>
            <w:r w:rsidRPr="00D0442D">
              <w:t xml:space="preserve">Сумма, подлежащая возмещению </w:t>
            </w:r>
          </w:p>
          <w:p w:rsidR="00434BE5" w:rsidRDefault="00434BE5" w:rsidP="00A01B3E">
            <w:pPr>
              <w:snapToGrid w:val="0"/>
              <w:jc w:val="center"/>
            </w:pPr>
            <w:r w:rsidRPr="00D0442D">
              <w:t xml:space="preserve">за счет бюджета </w:t>
            </w:r>
            <w:r>
              <w:t>муниципального образования</w:t>
            </w:r>
            <w:r w:rsidRPr="00D0442D">
              <w:t xml:space="preserve"> «Город Саратов»</w:t>
            </w:r>
          </w:p>
          <w:p w:rsidR="00434BE5" w:rsidRPr="00D0442D" w:rsidRDefault="00434BE5" w:rsidP="00A01B3E">
            <w:pPr>
              <w:snapToGrid w:val="0"/>
              <w:jc w:val="center"/>
            </w:pPr>
            <w:r>
              <w:t>(руб.)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snapToGrid w:val="0"/>
              <w:ind w:right="-105"/>
              <w:jc w:val="center"/>
            </w:pPr>
            <w:r w:rsidRPr="00D0442D">
              <w:t>Всего нарастающим итогом с начала года</w:t>
            </w:r>
          </w:p>
        </w:tc>
      </w:tr>
      <w:tr w:rsidR="00434BE5" w:rsidRPr="00D0442D" w:rsidTr="00FD43E6">
        <w:trPr>
          <w:gridAfter w:val="1"/>
          <w:wAfter w:w="142" w:type="dxa"/>
          <w:cantSplit/>
          <w:trHeight w:val="98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jc w:val="center"/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количество захоронений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Default="00434BE5" w:rsidP="00A01B3E">
            <w:pPr>
              <w:snapToGrid w:val="0"/>
              <w:jc w:val="center"/>
            </w:pPr>
            <w:r w:rsidRPr="00D0442D">
              <w:t>возмещение за счет местного бюджета</w:t>
            </w:r>
          </w:p>
          <w:p w:rsidR="00434BE5" w:rsidRPr="00D0442D" w:rsidRDefault="00434BE5" w:rsidP="00A01B3E">
            <w:pPr>
              <w:snapToGrid w:val="0"/>
              <w:jc w:val="center"/>
            </w:pPr>
            <w: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E5" w:rsidRDefault="00434BE5" w:rsidP="00A01B3E">
            <w:pPr>
              <w:snapToGrid w:val="0"/>
              <w:jc w:val="center"/>
            </w:pPr>
            <w:r w:rsidRPr="00D0442D">
              <w:t>возмещение за счет иных источников</w:t>
            </w:r>
          </w:p>
          <w:p w:rsidR="00434BE5" w:rsidRPr="00D0442D" w:rsidRDefault="00434BE5" w:rsidP="00A01B3E">
            <w:pPr>
              <w:snapToGrid w:val="0"/>
              <w:jc w:val="center"/>
            </w:pPr>
            <w:r>
              <w:t>(руб.)</w:t>
            </w:r>
          </w:p>
        </w:tc>
      </w:tr>
      <w:tr w:rsidR="00434BE5" w:rsidRPr="00D0442D" w:rsidTr="00FD43E6">
        <w:trPr>
          <w:gridAfter w:val="1"/>
          <w:wAfter w:w="142" w:type="dxa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ind w:right="-105"/>
              <w:jc w:val="center"/>
            </w:pPr>
            <w:r w:rsidRPr="00D0442D"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B54603">
            <w:pPr>
              <w:snapToGrid w:val="0"/>
              <w:jc w:val="center"/>
            </w:pPr>
            <w:r w:rsidRPr="00D0442D">
              <w:t>4</w:t>
            </w:r>
            <w:r w:rsidR="00600502">
              <w:t xml:space="preserve"> </w:t>
            </w:r>
            <w:r w:rsidRPr="00D0442D">
              <w:t>=</w:t>
            </w:r>
            <w:r w:rsidR="00600502">
              <w:t xml:space="preserve"> </w:t>
            </w:r>
            <w:proofErr w:type="gramStart"/>
            <w:r w:rsidRPr="00D0442D">
              <w:t>(</w:t>
            </w:r>
            <w:r w:rsidR="00600502">
              <w:t xml:space="preserve"> </w:t>
            </w:r>
            <w:proofErr w:type="gramEnd"/>
            <w:r w:rsidRPr="00D0442D">
              <w:t>1</w:t>
            </w:r>
            <w:r w:rsidR="00600502">
              <w:t xml:space="preserve"> </w:t>
            </w:r>
            <w:proofErr w:type="spellStart"/>
            <w:r w:rsidR="00B54603">
              <w:t>х</w:t>
            </w:r>
            <w:proofErr w:type="spellEnd"/>
            <w:r w:rsidR="00600502">
              <w:t xml:space="preserve"> </w:t>
            </w:r>
            <w:r w:rsidRPr="00D0442D">
              <w:t>2)</w:t>
            </w:r>
            <w:r w:rsidR="00600502">
              <w:t xml:space="preserve"> </w:t>
            </w:r>
            <w:r w:rsidRPr="00D0442D">
              <w:t>-</w:t>
            </w:r>
            <w:r w:rsidR="00600502">
              <w:t xml:space="preserve"> </w:t>
            </w:r>
            <w:r w:rsidRPr="00D0442D"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  <w:r w:rsidRPr="00D0442D">
              <w:t>7</w:t>
            </w:r>
          </w:p>
        </w:tc>
      </w:tr>
      <w:tr w:rsidR="00434BE5" w:rsidRPr="00D0442D" w:rsidTr="00FD43E6">
        <w:trPr>
          <w:gridAfter w:val="1"/>
          <w:wAfter w:w="142" w:type="dxa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ind w:right="-105"/>
              <w:jc w:val="center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5" w:rsidRPr="00D0442D" w:rsidRDefault="00434BE5" w:rsidP="00A01B3E">
            <w:pPr>
              <w:snapToGrid w:val="0"/>
              <w:jc w:val="center"/>
            </w:pPr>
          </w:p>
        </w:tc>
      </w:tr>
      <w:tr w:rsidR="00434BE5" w:rsidRPr="00D0442D" w:rsidTr="00FD43E6">
        <w:trPr>
          <w:gridAfter w:val="1"/>
          <w:wAfter w:w="142" w:type="dxa"/>
        </w:trPr>
        <w:tc>
          <w:tcPr>
            <w:tcW w:w="15053" w:type="dxa"/>
            <w:gridSpan w:val="8"/>
            <w:tcBorders>
              <w:top w:val="single" w:sz="4" w:space="0" w:color="auto"/>
            </w:tcBorders>
          </w:tcPr>
          <w:p w:rsidR="00434BE5" w:rsidRPr="00600502" w:rsidRDefault="00434BE5" w:rsidP="00A01B3E">
            <w:pPr>
              <w:snapToGrid w:val="0"/>
              <w:jc w:val="both"/>
            </w:pPr>
          </w:p>
          <w:p w:rsidR="00434BE5" w:rsidRDefault="00434BE5" w:rsidP="00A01B3E">
            <w:pPr>
              <w:snapToGrid w:val="0"/>
              <w:ind w:firstLine="643"/>
              <w:jc w:val="both"/>
              <w:rPr>
                <w:sz w:val="28"/>
                <w:szCs w:val="28"/>
              </w:rPr>
            </w:pPr>
            <w:r w:rsidRPr="00D0442D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с</w:t>
            </w:r>
            <w:r w:rsidRPr="00D0442D">
              <w:rPr>
                <w:sz w:val="28"/>
                <w:szCs w:val="28"/>
              </w:rPr>
              <w:t>умма</w:t>
            </w:r>
            <w:r>
              <w:rPr>
                <w:sz w:val="28"/>
                <w:szCs w:val="28"/>
              </w:rPr>
              <w:t>,</w:t>
            </w:r>
            <w:r w:rsidRPr="00D0442D">
              <w:rPr>
                <w:sz w:val="28"/>
                <w:szCs w:val="28"/>
              </w:rPr>
              <w:t xml:space="preserve"> подлежащая возмещению за счет иных источников</w:t>
            </w:r>
            <w:r>
              <w:rPr>
                <w:sz w:val="28"/>
                <w:szCs w:val="28"/>
              </w:rPr>
              <w:t>,</w:t>
            </w:r>
            <w:r w:rsidRPr="00D0442D">
              <w:rPr>
                <w:sz w:val="28"/>
                <w:szCs w:val="28"/>
              </w:rPr>
              <w:t xml:space="preserve"> рассчитывается как произведение количества захоронений за отчетный период и стоимости услуг, предоставляемых согласно гарантированному перечню услуг по погребению в соответствии с Федеральным законом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0442D">
                <w:rPr>
                  <w:sz w:val="28"/>
                  <w:szCs w:val="28"/>
                </w:rPr>
                <w:t>1996 г</w:t>
              </w:r>
            </w:smartTag>
            <w:r w:rsidRPr="00D0442D">
              <w:rPr>
                <w:sz w:val="28"/>
                <w:szCs w:val="28"/>
              </w:rPr>
              <w:t>. № 8-ФЗ «О погребении и похоронном деле»</w:t>
            </w:r>
          </w:p>
          <w:p w:rsidR="00434BE5" w:rsidRPr="00D0442D" w:rsidRDefault="00434BE5" w:rsidP="00A01B3E">
            <w:pPr>
              <w:snapToGrid w:val="0"/>
              <w:ind w:firstLine="643"/>
              <w:jc w:val="both"/>
            </w:pPr>
          </w:p>
        </w:tc>
      </w:tr>
      <w:tr w:rsidR="00FD43E6" w:rsidRPr="00247251" w:rsidTr="00FD43E6">
        <w:tc>
          <w:tcPr>
            <w:tcW w:w="4275" w:type="dxa"/>
            <w:gridSpan w:val="2"/>
          </w:tcPr>
          <w:p w:rsidR="00FD43E6" w:rsidRDefault="00FD43E6" w:rsidP="00875829">
            <w:pPr>
              <w:ind w:firstLine="225"/>
              <w:jc w:val="both"/>
              <w:rPr>
                <w:sz w:val="28"/>
                <w:szCs w:val="28"/>
              </w:rPr>
            </w:pPr>
          </w:p>
          <w:p w:rsidR="00FD43E6" w:rsidRDefault="00FD43E6" w:rsidP="00875829">
            <w:pPr>
              <w:ind w:firstLine="225"/>
              <w:jc w:val="both"/>
              <w:rPr>
                <w:sz w:val="28"/>
                <w:szCs w:val="28"/>
              </w:rPr>
            </w:pPr>
            <w:r w:rsidRPr="00D0442D">
              <w:rPr>
                <w:sz w:val="28"/>
                <w:szCs w:val="28"/>
              </w:rPr>
              <w:t xml:space="preserve">Руководитель </w:t>
            </w:r>
          </w:p>
          <w:p w:rsidR="00FD43E6" w:rsidRPr="00D0442D" w:rsidRDefault="00FD43E6" w:rsidP="00875829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0920" w:type="dxa"/>
            <w:gridSpan w:val="7"/>
          </w:tcPr>
          <w:p w:rsidR="00FD43E6" w:rsidRDefault="00FD43E6" w:rsidP="00875829">
            <w:pPr>
              <w:snapToGrid w:val="0"/>
              <w:ind w:firstLine="225"/>
              <w:rPr>
                <w:sz w:val="28"/>
                <w:szCs w:val="28"/>
              </w:rPr>
            </w:pPr>
          </w:p>
          <w:p w:rsidR="00FD43E6" w:rsidRDefault="00A03C95" w:rsidP="00875829">
            <w:pPr>
              <w:snapToGrid w:val="0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3E6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</w:t>
            </w:r>
            <w:r w:rsidR="00FD43E6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D43E6" w:rsidRPr="00247251" w:rsidRDefault="00A03C95" w:rsidP="00875829">
            <w:pPr>
              <w:snapToGrid w:val="0"/>
              <w:ind w:firstLine="225"/>
            </w:pPr>
            <w:r>
              <w:rPr>
                <w:sz w:val="28"/>
                <w:szCs w:val="28"/>
              </w:rPr>
              <w:t xml:space="preserve"> </w:t>
            </w:r>
            <w:r w:rsidR="00FD43E6">
              <w:rPr>
                <w:sz w:val="28"/>
                <w:szCs w:val="28"/>
              </w:rPr>
              <w:t>(</w:t>
            </w:r>
            <w:r w:rsidR="00FD43E6" w:rsidRPr="00247251">
              <w:t>подпись</w:t>
            </w:r>
            <w:r w:rsidR="00FD43E6">
              <w:t>)</w:t>
            </w:r>
            <w:r>
              <w:t xml:space="preserve"> </w:t>
            </w:r>
            <w:r w:rsidR="00FD43E6">
              <w:t>(</w:t>
            </w:r>
            <w:r w:rsidR="00FD43E6" w:rsidRPr="00247251">
              <w:t>расшифровка подписи</w:t>
            </w:r>
            <w:r w:rsidR="00FD43E6">
              <w:t>)</w:t>
            </w:r>
          </w:p>
        </w:tc>
      </w:tr>
      <w:tr w:rsidR="00FD43E6" w:rsidRPr="00451542" w:rsidTr="00FD43E6">
        <w:tc>
          <w:tcPr>
            <w:tcW w:w="4275" w:type="dxa"/>
            <w:gridSpan w:val="2"/>
          </w:tcPr>
          <w:p w:rsidR="00FD43E6" w:rsidRPr="00D0442D" w:rsidRDefault="00FD43E6" w:rsidP="00875829">
            <w:pPr>
              <w:ind w:firstLine="225"/>
              <w:jc w:val="both"/>
              <w:rPr>
                <w:sz w:val="28"/>
                <w:szCs w:val="28"/>
              </w:rPr>
            </w:pPr>
            <w:r w:rsidRPr="00D0442D">
              <w:rPr>
                <w:sz w:val="28"/>
                <w:szCs w:val="28"/>
              </w:rPr>
              <w:t xml:space="preserve">Главный бухгалтер </w:t>
            </w:r>
          </w:p>
          <w:p w:rsidR="00600502" w:rsidRDefault="00600502" w:rsidP="00875829">
            <w:pPr>
              <w:ind w:firstLine="225"/>
              <w:rPr>
                <w:sz w:val="28"/>
                <w:szCs w:val="28"/>
              </w:rPr>
            </w:pPr>
          </w:p>
          <w:p w:rsidR="00FD43E6" w:rsidRDefault="00600502" w:rsidP="00875829">
            <w:pPr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600502" w:rsidRPr="00D0442D" w:rsidRDefault="00600502" w:rsidP="00875829">
            <w:pPr>
              <w:ind w:firstLine="225"/>
              <w:rPr>
                <w:sz w:val="28"/>
                <w:szCs w:val="28"/>
              </w:rPr>
            </w:pPr>
          </w:p>
        </w:tc>
        <w:tc>
          <w:tcPr>
            <w:tcW w:w="10920" w:type="dxa"/>
            <w:gridSpan w:val="7"/>
          </w:tcPr>
          <w:p w:rsidR="00FD43E6" w:rsidRDefault="00A03C95" w:rsidP="00875829">
            <w:pPr>
              <w:snapToGrid w:val="0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43E6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</w:t>
            </w:r>
            <w:r w:rsidR="00FD43E6">
              <w:rPr>
                <w:sz w:val="28"/>
                <w:szCs w:val="28"/>
              </w:rPr>
              <w:t>___________________________</w:t>
            </w:r>
          </w:p>
          <w:p w:rsidR="00FD43E6" w:rsidRPr="00451542" w:rsidRDefault="00A03C95" w:rsidP="00875829">
            <w:pPr>
              <w:snapToGrid w:val="0"/>
              <w:ind w:firstLine="225"/>
            </w:pPr>
            <w:r>
              <w:rPr>
                <w:sz w:val="28"/>
                <w:szCs w:val="28"/>
              </w:rPr>
              <w:t xml:space="preserve"> </w:t>
            </w:r>
            <w:r w:rsidR="00FD43E6">
              <w:rPr>
                <w:sz w:val="28"/>
                <w:szCs w:val="28"/>
              </w:rPr>
              <w:t>(</w:t>
            </w:r>
            <w:r w:rsidR="00FD43E6" w:rsidRPr="00451542">
              <w:t>подпись</w:t>
            </w:r>
            <w:r w:rsidR="00FD43E6">
              <w:t>)</w:t>
            </w:r>
            <w:r>
              <w:t xml:space="preserve"> </w:t>
            </w:r>
            <w:r w:rsidR="00FD43E6">
              <w:t>(</w:t>
            </w:r>
            <w:r w:rsidR="00FD43E6" w:rsidRPr="00451542">
              <w:t>расшифровка подписи</w:t>
            </w:r>
            <w:r w:rsidR="00FD43E6">
              <w:t>)</w:t>
            </w:r>
          </w:p>
        </w:tc>
      </w:tr>
    </w:tbl>
    <w:p w:rsidR="00296CE1" w:rsidRDefault="00296CE1" w:rsidP="00D161F3">
      <w:pPr>
        <w:jc w:val="both"/>
        <w:rPr>
          <w:sz w:val="16"/>
          <w:szCs w:val="16"/>
        </w:rPr>
        <w:sectPr w:rsidR="00296CE1" w:rsidSect="00A10B54">
          <w:headerReference w:type="default" r:id="rId10"/>
          <w:pgSz w:w="16840" w:h="11907" w:orient="landscape" w:code="9"/>
          <w:pgMar w:top="1701" w:right="1134" w:bottom="851" w:left="425" w:header="720" w:footer="720" w:gutter="0"/>
          <w:cols w:space="720"/>
          <w:noEndnote/>
          <w:docGrid w:linePitch="326"/>
        </w:sectPr>
      </w:pPr>
    </w:p>
    <w:p w:rsidR="00902004" w:rsidRDefault="00902004" w:rsidP="00247251">
      <w:pPr>
        <w:jc w:val="center"/>
        <w:rPr>
          <w:sz w:val="16"/>
          <w:szCs w:val="16"/>
        </w:rPr>
      </w:pPr>
    </w:p>
    <w:sectPr w:rsidR="00902004" w:rsidSect="00296CE1">
      <w:pgSz w:w="11907" w:h="16840" w:code="9"/>
      <w:pgMar w:top="1134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F7" w:rsidRDefault="003C2FF7">
      <w:r>
        <w:separator/>
      </w:r>
    </w:p>
  </w:endnote>
  <w:endnote w:type="continuationSeparator" w:id="0">
    <w:p w:rsidR="003C2FF7" w:rsidRDefault="003C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F7" w:rsidRDefault="003C2FF7">
      <w:r>
        <w:separator/>
      </w:r>
    </w:p>
  </w:footnote>
  <w:footnote w:type="continuationSeparator" w:id="0">
    <w:p w:rsidR="003C2FF7" w:rsidRDefault="003C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D9" w:rsidRPr="00D33DC9" w:rsidRDefault="00416FD9">
    <w:pPr>
      <w:pStyle w:val="a6"/>
      <w:jc w:val="right"/>
      <w:rPr>
        <w:rFonts w:ascii="Times New Roman" w:hAnsi="Times New Roman"/>
        <w:sz w:val="24"/>
        <w:szCs w:val="24"/>
      </w:rPr>
    </w:pPr>
    <w:r w:rsidRPr="00D33DC9">
      <w:rPr>
        <w:rFonts w:ascii="Times New Roman" w:hAnsi="Times New Roman"/>
        <w:sz w:val="24"/>
        <w:szCs w:val="24"/>
      </w:rPr>
      <w:fldChar w:fldCharType="begin"/>
    </w:r>
    <w:r w:rsidRPr="00D33DC9">
      <w:rPr>
        <w:rFonts w:ascii="Times New Roman" w:hAnsi="Times New Roman"/>
        <w:sz w:val="24"/>
        <w:szCs w:val="24"/>
      </w:rPr>
      <w:instrText xml:space="preserve"> PAGE   \* MERGEFORMAT </w:instrText>
    </w:r>
    <w:r w:rsidRPr="00D33DC9">
      <w:rPr>
        <w:rFonts w:ascii="Times New Roman" w:hAnsi="Times New Roman"/>
        <w:sz w:val="24"/>
        <w:szCs w:val="24"/>
      </w:rPr>
      <w:fldChar w:fldCharType="separate"/>
    </w:r>
    <w:r w:rsidR="00A03C95">
      <w:rPr>
        <w:rFonts w:ascii="Times New Roman" w:hAnsi="Times New Roman"/>
        <w:noProof/>
        <w:sz w:val="24"/>
        <w:szCs w:val="24"/>
      </w:rPr>
      <w:t>3</w:t>
    </w:r>
    <w:r w:rsidRPr="00D33DC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D9" w:rsidRPr="00FD43E6" w:rsidRDefault="00416FD9" w:rsidP="00FD43E6">
    <w:pPr>
      <w:pStyle w:val="a6"/>
      <w:jc w:val="right"/>
      <w:rPr>
        <w:rFonts w:ascii="Times New Roman" w:hAnsi="Times New Roman"/>
        <w:sz w:val="24"/>
        <w:szCs w:val="24"/>
      </w:rPr>
    </w:pPr>
    <w:r w:rsidRPr="00FD43E6">
      <w:rPr>
        <w:rFonts w:ascii="Times New Roman" w:hAnsi="Times New Roman"/>
        <w:sz w:val="24"/>
        <w:szCs w:val="24"/>
      </w:rPr>
      <w:fldChar w:fldCharType="begin"/>
    </w:r>
    <w:r w:rsidRPr="00FD43E6">
      <w:rPr>
        <w:rFonts w:ascii="Times New Roman" w:hAnsi="Times New Roman"/>
        <w:sz w:val="24"/>
        <w:szCs w:val="24"/>
      </w:rPr>
      <w:instrText xml:space="preserve"> PAGE   \* MERGEFORMAT </w:instrText>
    </w:r>
    <w:r w:rsidRPr="00FD43E6">
      <w:rPr>
        <w:rFonts w:ascii="Times New Roman" w:hAnsi="Times New Roman"/>
        <w:sz w:val="24"/>
        <w:szCs w:val="24"/>
      </w:rPr>
      <w:fldChar w:fldCharType="separate"/>
    </w:r>
    <w:r w:rsidR="00A03C95">
      <w:rPr>
        <w:rFonts w:ascii="Times New Roman" w:hAnsi="Times New Roman"/>
        <w:noProof/>
        <w:sz w:val="24"/>
        <w:szCs w:val="24"/>
      </w:rPr>
      <w:t>10</w:t>
    </w:r>
    <w:r w:rsidRPr="00FD43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ED"/>
    <w:multiLevelType w:val="hybridMultilevel"/>
    <w:tmpl w:val="BD98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7540C"/>
    <w:multiLevelType w:val="multilevel"/>
    <w:tmpl w:val="AF3AB9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6E55E38"/>
    <w:multiLevelType w:val="multilevel"/>
    <w:tmpl w:val="5688F2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0013"/>
    <w:rsid w:val="00012B64"/>
    <w:rsid w:val="00017F32"/>
    <w:rsid w:val="00047A29"/>
    <w:rsid w:val="000529A1"/>
    <w:rsid w:val="00053E2B"/>
    <w:rsid w:val="00061234"/>
    <w:rsid w:val="00070E5D"/>
    <w:rsid w:val="0007752E"/>
    <w:rsid w:val="00077B0C"/>
    <w:rsid w:val="000C7526"/>
    <w:rsid w:val="000D5352"/>
    <w:rsid w:val="000F04D1"/>
    <w:rsid w:val="000F5FD5"/>
    <w:rsid w:val="001109AE"/>
    <w:rsid w:val="00120FF9"/>
    <w:rsid w:val="00124B00"/>
    <w:rsid w:val="00126D91"/>
    <w:rsid w:val="00140715"/>
    <w:rsid w:val="00142860"/>
    <w:rsid w:val="00151937"/>
    <w:rsid w:val="00156D80"/>
    <w:rsid w:val="00163942"/>
    <w:rsid w:val="00163F08"/>
    <w:rsid w:val="00164E35"/>
    <w:rsid w:val="0017277B"/>
    <w:rsid w:val="00181256"/>
    <w:rsid w:val="001849E4"/>
    <w:rsid w:val="00185DCC"/>
    <w:rsid w:val="001A6FB2"/>
    <w:rsid w:val="001C2185"/>
    <w:rsid w:val="001C540E"/>
    <w:rsid w:val="001D29F4"/>
    <w:rsid w:val="001D5AD5"/>
    <w:rsid w:val="001D7753"/>
    <w:rsid w:val="001E1292"/>
    <w:rsid w:val="001E55FE"/>
    <w:rsid w:val="001E6A57"/>
    <w:rsid w:val="001F636C"/>
    <w:rsid w:val="002009B2"/>
    <w:rsid w:val="00223BCF"/>
    <w:rsid w:val="002407D9"/>
    <w:rsid w:val="0024388E"/>
    <w:rsid w:val="00247251"/>
    <w:rsid w:val="00263902"/>
    <w:rsid w:val="002737BC"/>
    <w:rsid w:val="002937CF"/>
    <w:rsid w:val="00296CE1"/>
    <w:rsid w:val="002C45C2"/>
    <w:rsid w:val="0030516A"/>
    <w:rsid w:val="00316C41"/>
    <w:rsid w:val="0032250F"/>
    <w:rsid w:val="003431AC"/>
    <w:rsid w:val="003444F7"/>
    <w:rsid w:val="0034688A"/>
    <w:rsid w:val="0038181B"/>
    <w:rsid w:val="003854DE"/>
    <w:rsid w:val="00387DF6"/>
    <w:rsid w:val="00390136"/>
    <w:rsid w:val="0039471A"/>
    <w:rsid w:val="003A4736"/>
    <w:rsid w:val="003B3315"/>
    <w:rsid w:val="003B51CF"/>
    <w:rsid w:val="003C2FF7"/>
    <w:rsid w:val="003D6AFA"/>
    <w:rsid w:val="003D707A"/>
    <w:rsid w:val="003E5661"/>
    <w:rsid w:val="003E61D3"/>
    <w:rsid w:val="003F7155"/>
    <w:rsid w:val="00404F74"/>
    <w:rsid w:val="004124F2"/>
    <w:rsid w:val="00416FD9"/>
    <w:rsid w:val="00427E04"/>
    <w:rsid w:val="00434BE5"/>
    <w:rsid w:val="00436913"/>
    <w:rsid w:val="004378C8"/>
    <w:rsid w:val="004405A9"/>
    <w:rsid w:val="00451542"/>
    <w:rsid w:val="00454CCB"/>
    <w:rsid w:val="004559BD"/>
    <w:rsid w:val="00456BB3"/>
    <w:rsid w:val="004578B2"/>
    <w:rsid w:val="00467258"/>
    <w:rsid w:val="004709A6"/>
    <w:rsid w:val="00476C52"/>
    <w:rsid w:val="00494B50"/>
    <w:rsid w:val="004958F9"/>
    <w:rsid w:val="004964B1"/>
    <w:rsid w:val="004A2827"/>
    <w:rsid w:val="004A308F"/>
    <w:rsid w:val="004B3856"/>
    <w:rsid w:val="004B3F58"/>
    <w:rsid w:val="004B4B2F"/>
    <w:rsid w:val="004C06C5"/>
    <w:rsid w:val="004C42EA"/>
    <w:rsid w:val="004F7005"/>
    <w:rsid w:val="005002E2"/>
    <w:rsid w:val="0050421B"/>
    <w:rsid w:val="00504848"/>
    <w:rsid w:val="00536A65"/>
    <w:rsid w:val="00547B75"/>
    <w:rsid w:val="00551D47"/>
    <w:rsid w:val="005820C7"/>
    <w:rsid w:val="00585034"/>
    <w:rsid w:val="00593F20"/>
    <w:rsid w:val="005A3BED"/>
    <w:rsid w:val="005B40DE"/>
    <w:rsid w:val="005C16A4"/>
    <w:rsid w:val="005E0ED8"/>
    <w:rsid w:val="00600502"/>
    <w:rsid w:val="00603D30"/>
    <w:rsid w:val="00610BA4"/>
    <w:rsid w:val="006335B0"/>
    <w:rsid w:val="006459C0"/>
    <w:rsid w:val="00651AD2"/>
    <w:rsid w:val="00654855"/>
    <w:rsid w:val="00654BC7"/>
    <w:rsid w:val="00654D38"/>
    <w:rsid w:val="00662655"/>
    <w:rsid w:val="00673CC7"/>
    <w:rsid w:val="0068531E"/>
    <w:rsid w:val="00697EEE"/>
    <w:rsid w:val="006A43E1"/>
    <w:rsid w:val="006A52B4"/>
    <w:rsid w:val="006F29C9"/>
    <w:rsid w:val="006F2F07"/>
    <w:rsid w:val="00706761"/>
    <w:rsid w:val="00715592"/>
    <w:rsid w:val="00715857"/>
    <w:rsid w:val="00745E7F"/>
    <w:rsid w:val="00750D0D"/>
    <w:rsid w:val="00751CC6"/>
    <w:rsid w:val="0075310A"/>
    <w:rsid w:val="007629A1"/>
    <w:rsid w:val="00776186"/>
    <w:rsid w:val="00777061"/>
    <w:rsid w:val="00784532"/>
    <w:rsid w:val="00786567"/>
    <w:rsid w:val="0079705B"/>
    <w:rsid w:val="007A3DF9"/>
    <w:rsid w:val="007A4218"/>
    <w:rsid w:val="007A6289"/>
    <w:rsid w:val="007B010C"/>
    <w:rsid w:val="007B45EE"/>
    <w:rsid w:val="007C430D"/>
    <w:rsid w:val="007C71BD"/>
    <w:rsid w:val="007D3338"/>
    <w:rsid w:val="007E6FC3"/>
    <w:rsid w:val="007E7DE7"/>
    <w:rsid w:val="007F5A96"/>
    <w:rsid w:val="00814C68"/>
    <w:rsid w:val="0083172C"/>
    <w:rsid w:val="00832747"/>
    <w:rsid w:val="0083460E"/>
    <w:rsid w:val="00862901"/>
    <w:rsid w:val="00875829"/>
    <w:rsid w:val="0089223B"/>
    <w:rsid w:val="008958EA"/>
    <w:rsid w:val="008B6F8B"/>
    <w:rsid w:val="008C6289"/>
    <w:rsid w:val="008C785C"/>
    <w:rsid w:val="008D24E8"/>
    <w:rsid w:val="008E266E"/>
    <w:rsid w:val="008F50DF"/>
    <w:rsid w:val="008F7724"/>
    <w:rsid w:val="00900942"/>
    <w:rsid w:val="00902004"/>
    <w:rsid w:val="00904F76"/>
    <w:rsid w:val="00921CCD"/>
    <w:rsid w:val="009267D0"/>
    <w:rsid w:val="00930CD1"/>
    <w:rsid w:val="009321BC"/>
    <w:rsid w:val="00937624"/>
    <w:rsid w:val="009404DE"/>
    <w:rsid w:val="00940501"/>
    <w:rsid w:val="00942901"/>
    <w:rsid w:val="009450A4"/>
    <w:rsid w:val="00945E50"/>
    <w:rsid w:val="009520C0"/>
    <w:rsid w:val="00952FAF"/>
    <w:rsid w:val="00967DCE"/>
    <w:rsid w:val="009719C2"/>
    <w:rsid w:val="00987C22"/>
    <w:rsid w:val="009909B6"/>
    <w:rsid w:val="0099243F"/>
    <w:rsid w:val="00992E5B"/>
    <w:rsid w:val="00994F2F"/>
    <w:rsid w:val="009A03DA"/>
    <w:rsid w:val="009A73C3"/>
    <w:rsid w:val="009C7DAC"/>
    <w:rsid w:val="009D25D3"/>
    <w:rsid w:val="009D3E63"/>
    <w:rsid w:val="009F09B3"/>
    <w:rsid w:val="00A01B3E"/>
    <w:rsid w:val="00A03C95"/>
    <w:rsid w:val="00A10B54"/>
    <w:rsid w:val="00A11F56"/>
    <w:rsid w:val="00A12956"/>
    <w:rsid w:val="00A3281C"/>
    <w:rsid w:val="00A3699A"/>
    <w:rsid w:val="00A41417"/>
    <w:rsid w:val="00A45166"/>
    <w:rsid w:val="00A67415"/>
    <w:rsid w:val="00A9796E"/>
    <w:rsid w:val="00AB01C9"/>
    <w:rsid w:val="00AB4B73"/>
    <w:rsid w:val="00AC2307"/>
    <w:rsid w:val="00AE4749"/>
    <w:rsid w:val="00B17016"/>
    <w:rsid w:val="00B30ACC"/>
    <w:rsid w:val="00B33296"/>
    <w:rsid w:val="00B40873"/>
    <w:rsid w:val="00B52F37"/>
    <w:rsid w:val="00B54603"/>
    <w:rsid w:val="00B85B30"/>
    <w:rsid w:val="00B97647"/>
    <w:rsid w:val="00BA1249"/>
    <w:rsid w:val="00BB7D02"/>
    <w:rsid w:val="00BC0013"/>
    <w:rsid w:val="00BC1088"/>
    <w:rsid w:val="00BC7A0A"/>
    <w:rsid w:val="00BD42C8"/>
    <w:rsid w:val="00BF4640"/>
    <w:rsid w:val="00BF6926"/>
    <w:rsid w:val="00C05D55"/>
    <w:rsid w:val="00C1014D"/>
    <w:rsid w:val="00C10C1F"/>
    <w:rsid w:val="00C1135E"/>
    <w:rsid w:val="00C3141F"/>
    <w:rsid w:val="00C64758"/>
    <w:rsid w:val="00C703C3"/>
    <w:rsid w:val="00C811EB"/>
    <w:rsid w:val="00C91A8C"/>
    <w:rsid w:val="00CB1453"/>
    <w:rsid w:val="00CB5E4B"/>
    <w:rsid w:val="00CD0565"/>
    <w:rsid w:val="00CD5EC2"/>
    <w:rsid w:val="00CE5C91"/>
    <w:rsid w:val="00CF7779"/>
    <w:rsid w:val="00D00580"/>
    <w:rsid w:val="00D11A78"/>
    <w:rsid w:val="00D161F3"/>
    <w:rsid w:val="00D24B26"/>
    <w:rsid w:val="00D31185"/>
    <w:rsid w:val="00D331BF"/>
    <w:rsid w:val="00D33DC9"/>
    <w:rsid w:val="00D453BD"/>
    <w:rsid w:val="00D61A36"/>
    <w:rsid w:val="00D84FA8"/>
    <w:rsid w:val="00D916BB"/>
    <w:rsid w:val="00D92A3F"/>
    <w:rsid w:val="00D95376"/>
    <w:rsid w:val="00DA195C"/>
    <w:rsid w:val="00DA3EE8"/>
    <w:rsid w:val="00DB3712"/>
    <w:rsid w:val="00DB39B1"/>
    <w:rsid w:val="00DB4203"/>
    <w:rsid w:val="00DC5255"/>
    <w:rsid w:val="00DD1A0B"/>
    <w:rsid w:val="00DE0ABC"/>
    <w:rsid w:val="00DE3BB4"/>
    <w:rsid w:val="00DF1BDA"/>
    <w:rsid w:val="00E21381"/>
    <w:rsid w:val="00E33F6E"/>
    <w:rsid w:val="00E426E3"/>
    <w:rsid w:val="00E46515"/>
    <w:rsid w:val="00E533AF"/>
    <w:rsid w:val="00E83B0D"/>
    <w:rsid w:val="00E94B36"/>
    <w:rsid w:val="00E9537E"/>
    <w:rsid w:val="00EA103A"/>
    <w:rsid w:val="00EA454C"/>
    <w:rsid w:val="00EB21AA"/>
    <w:rsid w:val="00EC3EC7"/>
    <w:rsid w:val="00ED47D2"/>
    <w:rsid w:val="00ED589E"/>
    <w:rsid w:val="00F049F9"/>
    <w:rsid w:val="00F223DC"/>
    <w:rsid w:val="00F405AE"/>
    <w:rsid w:val="00F40AFE"/>
    <w:rsid w:val="00F43B33"/>
    <w:rsid w:val="00F53438"/>
    <w:rsid w:val="00F55B3A"/>
    <w:rsid w:val="00F6606B"/>
    <w:rsid w:val="00F70919"/>
    <w:rsid w:val="00F80705"/>
    <w:rsid w:val="00F80F32"/>
    <w:rsid w:val="00F82AEE"/>
    <w:rsid w:val="00F93B88"/>
    <w:rsid w:val="00F96807"/>
    <w:rsid w:val="00FD43E6"/>
    <w:rsid w:val="00FD53F5"/>
    <w:rsid w:val="00FD543D"/>
    <w:rsid w:val="00FE770F"/>
    <w:rsid w:val="00FE78B4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0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C0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013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E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BC001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BC0013"/>
    <w:pPr>
      <w:ind w:right="-1475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0013"/>
    <w:rPr>
      <w:sz w:val="28"/>
      <w:lang w:val="ru-RU" w:eastAsia="ru-RU"/>
    </w:rPr>
  </w:style>
  <w:style w:type="paragraph" w:customStyle="1" w:styleId="Normal1">
    <w:name w:val="Normal1"/>
    <w:uiPriority w:val="99"/>
    <w:rsid w:val="00BC0013"/>
    <w:pPr>
      <w:widowControl w:val="0"/>
      <w:snapToGrid w:val="0"/>
      <w:spacing w:before="260" w:line="300" w:lineRule="auto"/>
      <w:ind w:left="5520"/>
      <w:jc w:val="right"/>
    </w:pPr>
    <w:rPr>
      <w:sz w:val="16"/>
    </w:rPr>
  </w:style>
  <w:style w:type="paragraph" w:customStyle="1" w:styleId="FR1">
    <w:name w:val="FR1"/>
    <w:uiPriority w:val="99"/>
    <w:rsid w:val="00BC0013"/>
    <w:pPr>
      <w:widowControl w:val="0"/>
      <w:snapToGrid w:val="0"/>
      <w:spacing w:line="480" w:lineRule="auto"/>
      <w:ind w:right="1000"/>
      <w:jc w:val="center"/>
    </w:pPr>
    <w:rPr>
      <w:b/>
      <w:sz w:val="24"/>
    </w:rPr>
  </w:style>
  <w:style w:type="character" w:customStyle="1" w:styleId="a5">
    <w:name w:val="Основной текст_"/>
    <w:link w:val="3"/>
    <w:uiPriority w:val="99"/>
    <w:locked/>
    <w:rsid w:val="00BC0013"/>
    <w:rPr>
      <w:sz w:val="28"/>
      <w:lang w:val="ru-RU" w:eastAsia="ar-SA" w:bidi="ar-SA"/>
    </w:rPr>
  </w:style>
  <w:style w:type="paragraph" w:customStyle="1" w:styleId="3">
    <w:name w:val="Основной текст3"/>
    <w:basedOn w:val="a"/>
    <w:link w:val="a5"/>
    <w:uiPriority w:val="99"/>
    <w:rsid w:val="00061234"/>
    <w:pPr>
      <w:widowControl w:val="0"/>
      <w:shd w:val="clear" w:color="auto" w:fill="FFFFFF"/>
      <w:spacing w:before="600" w:after="420" w:line="240" w:lineRule="atLeast"/>
      <w:jc w:val="both"/>
    </w:pPr>
    <w:rPr>
      <w:sz w:val="28"/>
      <w:szCs w:val="20"/>
      <w:lang w:eastAsia="ar-SA"/>
    </w:rPr>
  </w:style>
  <w:style w:type="paragraph" w:customStyle="1" w:styleId="11">
    <w:name w:val="Обычный1"/>
    <w:uiPriority w:val="99"/>
    <w:rsid w:val="00BC0013"/>
    <w:rPr>
      <w:sz w:val="28"/>
    </w:rPr>
  </w:style>
  <w:style w:type="paragraph" w:styleId="a6">
    <w:name w:val="header"/>
    <w:basedOn w:val="a"/>
    <w:link w:val="a7"/>
    <w:uiPriority w:val="99"/>
    <w:rsid w:val="00BC00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a0"/>
    <w:link w:val="a6"/>
    <w:uiPriority w:val="99"/>
    <w:locked/>
    <w:rsid w:val="006F29C9"/>
    <w:rPr>
      <w:rFonts w:ascii="Arial" w:hAnsi="Arial"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C0013"/>
    <w:rPr>
      <w:rFonts w:ascii="Arial" w:hAnsi="Arial" w:cs="Times New Roman"/>
      <w:lang w:val="ru-RU" w:eastAsia="ru-RU" w:bidi="ar-SA"/>
    </w:rPr>
  </w:style>
  <w:style w:type="paragraph" w:styleId="a8">
    <w:name w:val="Title"/>
    <w:basedOn w:val="a"/>
    <w:next w:val="a9"/>
    <w:link w:val="aa"/>
    <w:uiPriority w:val="99"/>
    <w:qFormat/>
    <w:rsid w:val="00BC0013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BC0013"/>
    <w:rPr>
      <w:rFonts w:cs="Times New Roman"/>
      <w:b/>
      <w:color w:val="000000"/>
      <w:spacing w:val="20"/>
      <w:sz w:val="24"/>
      <w:lang w:val="ru-RU" w:eastAsia="ar-SA" w:bidi="ar-SA"/>
    </w:rPr>
  </w:style>
  <w:style w:type="paragraph" w:styleId="a9">
    <w:name w:val="Subtitle"/>
    <w:basedOn w:val="a"/>
    <w:link w:val="ab"/>
    <w:uiPriority w:val="99"/>
    <w:qFormat/>
    <w:rsid w:val="00BC00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9"/>
    <w:uiPriority w:val="11"/>
    <w:rsid w:val="00EF4EA1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C0013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0612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EA1"/>
    <w:rPr>
      <w:sz w:val="0"/>
      <w:szCs w:val="0"/>
    </w:rPr>
  </w:style>
  <w:style w:type="character" w:customStyle="1" w:styleId="22">
    <w:name w:val="Основной текст (2)"/>
    <w:uiPriority w:val="99"/>
    <w:rsid w:val="00061234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2">
    <w:name w:val="Основной текст1"/>
    <w:uiPriority w:val="99"/>
    <w:rsid w:val="0006123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061234"/>
    <w:rPr>
      <w:b/>
      <w:sz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61234"/>
    <w:pPr>
      <w:widowControl w:val="0"/>
      <w:shd w:val="clear" w:color="auto" w:fill="FFFFFF"/>
      <w:spacing w:before="240" w:after="420" w:line="240" w:lineRule="atLeast"/>
      <w:jc w:val="both"/>
      <w:outlineLvl w:val="0"/>
    </w:pPr>
    <w:rPr>
      <w:b/>
      <w:sz w:val="25"/>
      <w:szCs w:val="20"/>
      <w:shd w:val="clear" w:color="auto" w:fill="FFFFFF"/>
      <w:lang/>
    </w:rPr>
  </w:style>
  <w:style w:type="paragraph" w:styleId="ae">
    <w:name w:val="List Paragraph"/>
    <w:basedOn w:val="a"/>
    <w:uiPriority w:val="99"/>
    <w:qFormat/>
    <w:rsid w:val="00061234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061234"/>
    <w:pPr>
      <w:autoSpaceDE w:val="0"/>
      <w:autoSpaceDN w:val="0"/>
      <w:adjustRightInd w:val="0"/>
    </w:pPr>
    <w:rPr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61234"/>
    <w:rPr>
      <w:sz w:val="24"/>
      <w:szCs w:val="22"/>
      <w:lang w:bidi="ar-SA"/>
    </w:rPr>
  </w:style>
  <w:style w:type="paragraph" w:customStyle="1" w:styleId="ConsPlusNonformat">
    <w:name w:val="ConsPlusNonformat"/>
    <w:uiPriority w:val="99"/>
    <w:rsid w:val="000612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061234"/>
    <w:pPr>
      <w:spacing w:before="30" w:after="30"/>
    </w:pPr>
  </w:style>
  <w:style w:type="character" w:styleId="af0">
    <w:name w:val="Strong"/>
    <w:basedOn w:val="a0"/>
    <w:uiPriority w:val="99"/>
    <w:qFormat/>
    <w:rsid w:val="00061234"/>
    <w:rPr>
      <w:rFonts w:cs="Times New Roman"/>
      <w:b/>
      <w:bCs/>
    </w:rPr>
  </w:style>
  <w:style w:type="paragraph" w:customStyle="1" w:styleId="Default">
    <w:name w:val="Default"/>
    <w:uiPriority w:val="99"/>
    <w:rsid w:val="00654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6F29C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255"/>
    <w:rPr>
      <w:rFonts w:cs="Times New Roman"/>
    </w:rPr>
  </w:style>
  <w:style w:type="character" w:styleId="af1">
    <w:name w:val="Hyperlink"/>
    <w:basedOn w:val="a0"/>
    <w:uiPriority w:val="99"/>
    <w:rsid w:val="00DC5255"/>
    <w:rPr>
      <w:rFonts w:cs="Times New Roman"/>
      <w:color w:val="0000FF"/>
      <w:u w:val="single"/>
    </w:rPr>
  </w:style>
  <w:style w:type="paragraph" w:styleId="af2">
    <w:name w:val="footer"/>
    <w:basedOn w:val="a"/>
    <w:rsid w:val="004405A9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rsid w:val="00434BE5"/>
    <w:rPr>
      <w:b/>
      <w:bCs/>
      <w:color w:val="000080"/>
    </w:rPr>
  </w:style>
  <w:style w:type="character" w:styleId="af4">
    <w:name w:val="page number"/>
    <w:basedOn w:val="a0"/>
    <w:rsid w:val="00B85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62908EF0E8C12E256D98A2A1A15A741304FB2552FF7E200c0t7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90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ДХБ и Е</Company>
  <LinksUpToDate>false</LinksUpToDate>
  <CharactersWithSpaces>18512</CharactersWithSpaces>
  <SharedDoc>false</SharedDoc>
  <HLinks>
    <vt:vector size="24" baseType="variant"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consultantplus://offline/ref=1AAF9F213915A8D939400A5BBCDB944DF62908EF0E8C12E256D98A2A1A15A741304FB2552FF7E200c0t7J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garantf1://9599032.0/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313-3</dc:creator>
  <cp:lastModifiedBy>User</cp:lastModifiedBy>
  <cp:revision>2</cp:revision>
  <cp:lastPrinted>2018-12-28T07:31:00Z</cp:lastPrinted>
  <dcterms:created xsi:type="dcterms:W3CDTF">2019-01-09T10:17:00Z</dcterms:created>
  <dcterms:modified xsi:type="dcterms:W3CDTF">2019-01-09T10:17:00Z</dcterms:modified>
</cp:coreProperties>
</file>